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8BE" w:rsidRPr="00311F63" w:rsidRDefault="00F928BE" w:rsidP="00F928BE">
      <w:pPr>
        <w:jc w:val="both"/>
        <w:rPr>
          <w:rFonts w:ascii="Arial" w:hAnsi="Arial" w:cs="Arial"/>
          <w:b/>
          <w:bCs/>
        </w:rPr>
      </w:pPr>
      <w:r w:rsidRPr="00311F63">
        <w:rPr>
          <w:rFonts w:ascii="Arial" w:hAnsi="Arial" w:cs="Arial"/>
          <w:b/>
          <w:bCs/>
        </w:rPr>
        <w:t>Międzynarodowy system handlowy.</w:t>
      </w:r>
    </w:p>
    <w:p w:rsidR="00F928BE" w:rsidRPr="00311F63" w:rsidRDefault="00F928BE" w:rsidP="00F928BE">
      <w:pPr>
        <w:jc w:val="both"/>
        <w:rPr>
          <w:rFonts w:ascii="Arial" w:hAnsi="Arial" w:cs="Arial"/>
        </w:rPr>
      </w:pPr>
    </w:p>
    <w:p w:rsidR="00F928BE" w:rsidRPr="00311F63" w:rsidRDefault="00F928BE" w:rsidP="00F928BE">
      <w:pPr>
        <w:jc w:val="both"/>
        <w:rPr>
          <w:rFonts w:ascii="Arial" w:hAnsi="Arial" w:cs="Arial"/>
        </w:rPr>
      </w:pPr>
      <w:r w:rsidRPr="00311F63">
        <w:rPr>
          <w:rFonts w:ascii="Arial" w:hAnsi="Arial" w:cs="Arial"/>
        </w:rPr>
        <w:t>MSH to system reguł i praw instytucji rządzących wymianą międzynarodową. Wymiana międzynarodowa towarów i usług nie dokonuje się w sposób chaotyczny lecz wedle reguł uzgodnionych przez państwa. Te reguły tworzą swego rodzaju reżim. MSH jest także pochodną polityki handlowej prowadzonej przez państwa. MSH jest wyrazem kompromisu między państwami, które realizują własną odpowiadającą ich interesom politykę handlową. Każde Państwo prowadzi własną politykę handlową, której celem jest maksymalizacja korzyści dla danego kraju. Te cele każdej z tych polityk są sprzeczne i w skrajnej postaci mogłyby doprowadzić do zaprzestania handlu w ogóle, co byłoby niekorzystne dla państw. Stąd zrodziła się potrzeba kompromisu w postaci reguł handlowych.</w:t>
      </w:r>
    </w:p>
    <w:p w:rsidR="00F928BE" w:rsidRPr="00311F63" w:rsidRDefault="00F928BE" w:rsidP="00F928BE">
      <w:pPr>
        <w:jc w:val="both"/>
        <w:rPr>
          <w:rFonts w:ascii="Arial" w:hAnsi="Arial" w:cs="Arial"/>
        </w:rPr>
      </w:pPr>
    </w:p>
    <w:p w:rsidR="0070309E" w:rsidRPr="00311F63" w:rsidRDefault="00F928BE" w:rsidP="00F928BE">
      <w:pPr>
        <w:jc w:val="both"/>
        <w:rPr>
          <w:rFonts w:ascii="Arial" w:hAnsi="Arial" w:cs="Arial"/>
          <w:b/>
        </w:rPr>
      </w:pPr>
      <w:r w:rsidRPr="00311F63">
        <w:rPr>
          <w:rFonts w:ascii="Arial" w:hAnsi="Arial" w:cs="Arial"/>
          <w:b/>
        </w:rPr>
        <w:t>Koncepcje polityki handlowej.</w:t>
      </w:r>
    </w:p>
    <w:p w:rsidR="00F928BE" w:rsidRPr="00311F63" w:rsidRDefault="00F928BE" w:rsidP="00F928BE">
      <w:pPr>
        <w:jc w:val="both"/>
        <w:rPr>
          <w:rFonts w:ascii="Arial" w:hAnsi="Arial" w:cs="Arial"/>
          <w:b/>
        </w:rPr>
      </w:pPr>
    </w:p>
    <w:p w:rsidR="00F928BE" w:rsidRPr="00311F63" w:rsidRDefault="00F928BE" w:rsidP="00F928BE">
      <w:pPr>
        <w:jc w:val="both"/>
        <w:rPr>
          <w:rFonts w:ascii="Arial" w:hAnsi="Arial" w:cs="Arial"/>
        </w:rPr>
      </w:pPr>
      <w:r w:rsidRPr="00311F63">
        <w:rPr>
          <w:rFonts w:ascii="Arial" w:hAnsi="Arial" w:cs="Arial"/>
          <w:b/>
        </w:rPr>
        <w:t>Wolny Handel</w:t>
      </w:r>
      <w:r w:rsidRPr="00311F63">
        <w:rPr>
          <w:rFonts w:ascii="Arial" w:hAnsi="Arial" w:cs="Arial"/>
        </w:rPr>
        <w:t xml:space="preserve"> pogląd mówi, że korzyści z wymiany będą wtedy największe jeżeli państwa nie będą jej ograniczać i decyzje w tej sprawie pozostawią podmiotom rynkowym, które będą działać na podstawie racjonalnych ekonomicznych wyborów. WH w idealnej postaci to całkowity brak granic ekonomicznych i kontrolnych, które są realizowane przez państwo.</w:t>
      </w:r>
    </w:p>
    <w:p w:rsidR="00F928BE" w:rsidRPr="00311F63" w:rsidRDefault="00F928BE" w:rsidP="00F928BE">
      <w:pPr>
        <w:jc w:val="both"/>
        <w:rPr>
          <w:rFonts w:ascii="Arial" w:hAnsi="Arial" w:cs="Arial"/>
        </w:rPr>
      </w:pPr>
    </w:p>
    <w:p w:rsidR="00F928BE" w:rsidRPr="00311F63" w:rsidRDefault="00F928BE" w:rsidP="00F928BE">
      <w:pPr>
        <w:jc w:val="both"/>
        <w:rPr>
          <w:rFonts w:ascii="Arial" w:hAnsi="Arial" w:cs="Arial"/>
        </w:rPr>
      </w:pPr>
      <w:r w:rsidRPr="00311F63">
        <w:rPr>
          <w:rFonts w:ascii="Arial" w:hAnsi="Arial" w:cs="Arial"/>
          <w:b/>
        </w:rPr>
        <w:t>Protekcjonizm</w:t>
      </w:r>
      <w:r w:rsidRPr="00311F63">
        <w:rPr>
          <w:rFonts w:ascii="Arial" w:hAnsi="Arial" w:cs="Arial"/>
        </w:rPr>
        <w:t xml:space="preserve"> postuluje ochronę państwa i jego gospodarki przed konkurencją zagraniczną. Przedmiotem ochrony może gospodarka, przedsiębiorstwo, dziedzina przemysłu, towary, konsumpcja krajowa. Protekcjonizm jest przeciwstawieniem WH. W skrajnej postaci protekcjonizm to autarkia – izolacja państwa od reszty świata i wszelkiej wymiany. </w:t>
      </w:r>
    </w:p>
    <w:p w:rsidR="00F928BE" w:rsidRPr="00311F63" w:rsidRDefault="00F928BE" w:rsidP="00F928BE">
      <w:pPr>
        <w:jc w:val="both"/>
        <w:rPr>
          <w:rFonts w:ascii="Arial" w:hAnsi="Arial" w:cs="Arial"/>
        </w:rPr>
      </w:pPr>
    </w:p>
    <w:p w:rsidR="00F928BE" w:rsidRPr="00311F63" w:rsidRDefault="00F928BE" w:rsidP="00F928BE">
      <w:pPr>
        <w:jc w:val="both"/>
        <w:rPr>
          <w:rFonts w:ascii="Arial" w:hAnsi="Arial" w:cs="Arial"/>
        </w:rPr>
      </w:pPr>
      <w:r w:rsidRPr="00311F63">
        <w:rPr>
          <w:rFonts w:ascii="Arial" w:hAnsi="Arial" w:cs="Arial"/>
          <w:b/>
        </w:rPr>
        <w:t>Polityka handlowa państwa</w:t>
      </w:r>
      <w:r w:rsidRPr="00311F63">
        <w:rPr>
          <w:rFonts w:ascii="Arial" w:hAnsi="Arial" w:cs="Arial"/>
        </w:rPr>
        <w:t xml:space="preserve"> zawiera elementy protekcjonizmu i WH. Państwo może prowadzić politykę WH w obrocie towarami przemysłowymi a protekcjonizm stosować w rolnictwie. Polityka handlowa od strony motywów jest bardzo ważna –protekcjonizm i WH pozwalają zrozumieć te motywy.</w:t>
      </w:r>
    </w:p>
    <w:p w:rsidR="00F928BE" w:rsidRPr="00311F63" w:rsidRDefault="00F928BE" w:rsidP="00F928BE">
      <w:pPr>
        <w:jc w:val="both"/>
        <w:rPr>
          <w:rFonts w:ascii="Arial" w:hAnsi="Arial" w:cs="Arial"/>
        </w:rPr>
      </w:pPr>
    </w:p>
    <w:p w:rsidR="00F928BE" w:rsidRPr="00311F63" w:rsidRDefault="00F928BE" w:rsidP="00F928BE">
      <w:pPr>
        <w:jc w:val="both"/>
        <w:rPr>
          <w:rFonts w:ascii="Arial" w:hAnsi="Arial" w:cs="Arial"/>
          <w:b/>
        </w:rPr>
      </w:pPr>
      <w:r w:rsidRPr="00311F63">
        <w:rPr>
          <w:rFonts w:ascii="Arial" w:hAnsi="Arial" w:cs="Arial"/>
          <w:b/>
        </w:rPr>
        <w:t>Narzędzia polityki handlowej państwa:</w:t>
      </w:r>
    </w:p>
    <w:p w:rsidR="00F928BE" w:rsidRPr="00311F63" w:rsidRDefault="00F928BE" w:rsidP="00F928BE">
      <w:pPr>
        <w:jc w:val="both"/>
        <w:rPr>
          <w:rFonts w:ascii="Arial" w:hAnsi="Arial" w:cs="Arial"/>
        </w:rPr>
      </w:pPr>
    </w:p>
    <w:p w:rsidR="00F928BE" w:rsidRPr="00311F63" w:rsidRDefault="00F928BE" w:rsidP="00F928BE">
      <w:pPr>
        <w:numPr>
          <w:ilvl w:val="0"/>
          <w:numId w:val="1"/>
        </w:numPr>
        <w:jc w:val="both"/>
        <w:rPr>
          <w:rFonts w:ascii="Arial" w:hAnsi="Arial" w:cs="Arial"/>
        </w:rPr>
      </w:pPr>
      <w:r w:rsidRPr="00311F63">
        <w:rPr>
          <w:rFonts w:ascii="Arial" w:hAnsi="Arial" w:cs="Arial"/>
          <w:b/>
        </w:rPr>
        <w:t>narzędzia taryfowe</w:t>
      </w:r>
      <w:r w:rsidRPr="00311F63">
        <w:rPr>
          <w:rFonts w:ascii="Arial" w:hAnsi="Arial" w:cs="Arial"/>
        </w:rPr>
        <w:t xml:space="preserve"> - cła</w:t>
      </w:r>
      <w:r w:rsidRPr="00311F63">
        <w:rPr>
          <w:rFonts w:ascii="Arial" w:hAnsi="Arial" w:cs="Arial"/>
          <w:b/>
        </w:rPr>
        <w:t xml:space="preserve"> </w:t>
      </w:r>
      <w:r w:rsidRPr="00311F63">
        <w:rPr>
          <w:rFonts w:ascii="Arial" w:hAnsi="Arial" w:cs="Arial"/>
        </w:rPr>
        <w:t>(od wartości towaru podanej na fakturze)</w:t>
      </w:r>
    </w:p>
    <w:p w:rsidR="00F928BE" w:rsidRPr="00311F63" w:rsidRDefault="00F928BE" w:rsidP="00F928BE">
      <w:pPr>
        <w:pStyle w:val="Akapitzlist"/>
        <w:jc w:val="both"/>
        <w:rPr>
          <w:rFonts w:ascii="Arial" w:hAnsi="Arial" w:cs="Arial"/>
        </w:rPr>
      </w:pPr>
    </w:p>
    <w:p w:rsidR="004D2433" w:rsidRPr="00311F63" w:rsidRDefault="00F928BE" w:rsidP="00BD0C89">
      <w:pPr>
        <w:pStyle w:val="Akapitzlist"/>
        <w:jc w:val="both"/>
        <w:rPr>
          <w:rFonts w:ascii="Arial" w:hAnsi="Arial" w:cs="Arial"/>
        </w:rPr>
      </w:pPr>
      <w:r w:rsidRPr="00311F63">
        <w:rPr>
          <w:rFonts w:ascii="Arial" w:hAnsi="Arial" w:cs="Arial"/>
        </w:rPr>
        <w:t xml:space="preserve">Cła są naliczane w imporcie. Nie pobiera się ceł przy eksporcie. (Rosjanie - cła ekip. na gaz i ropę naftową) Stawki celne są związane taryfą celną. Wynika to z porozumień MN i M-pańs. w ramach MN stos. hand. . Państwa ustalają  maksymalne stawki celne w porozumieniu z innymi. Państwa udzielają sobie koncesji celnych. </w:t>
      </w:r>
      <w:r w:rsidR="009F5E18" w:rsidRPr="00311F63">
        <w:rPr>
          <w:rFonts w:ascii="Arial" w:hAnsi="Arial" w:cs="Arial"/>
        </w:rPr>
        <w:t>Cła są</w:t>
      </w:r>
      <w:r w:rsidRPr="00311F63">
        <w:rPr>
          <w:rFonts w:ascii="Arial" w:hAnsi="Arial" w:cs="Arial"/>
        </w:rPr>
        <w:t xml:space="preserve"> najstarszym inst. polityki hand. przez wiele lat </w:t>
      </w:r>
      <w:r w:rsidR="009F5E18" w:rsidRPr="00311F63">
        <w:rPr>
          <w:rFonts w:ascii="Arial" w:hAnsi="Arial" w:cs="Arial"/>
        </w:rPr>
        <w:t>traktowane jako dochód fiskalny - d</w:t>
      </w:r>
      <w:r w:rsidRPr="00311F63">
        <w:rPr>
          <w:rFonts w:ascii="Arial" w:hAnsi="Arial" w:cs="Arial"/>
        </w:rPr>
        <w:t xml:space="preserve">zisiaj </w:t>
      </w:r>
      <w:r w:rsidR="009F5E18" w:rsidRPr="00311F63">
        <w:rPr>
          <w:rFonts w:ascii="Arial" w:hAnsi="Arial" w:cs="Arial"/>
        </w:rPr>
        <w:t>w minimalnym stopniu. N</w:t>
      </w:r>
      <w:r w:rsidRPr="00311F63">
        <w:rPr>
          <w:rFonts w:ascii="Arial" w:hAnsi="Arial" w:cs="Arial"/>
        </w:rPr>
        <w:t xml:space="preserve">ajważniejszą </w:t>
      </w:r>
      <w:r w:rsidR="009F5E18" w:rsidRPr="00311F63">
        <w:rPr>
          <w:rFonts w:ascii="Arial" w:hAnsi="Arial" w:cs="Arial"/>
        </w:rPr>
        <w:t xml:space="preserve">ich </w:t>
      </w:r>
      <w:r w:rsidRPr="00311F63">
        <w:rPr>
          <w:rFonts w:ascii="Arial" w:hAnsi="Arial" w:cs="Arial"/>
        </w:rPr>
        <w:t>funk</w:t>
      </w:r>
      <w:r w:rsidR="009F5E18" w:rsidRPr="00311F63">
        <w:rPr>
          <w:rFonts w:ascii="Arial" w:hAnsi="Arial" w:cs="Arial"/>
        </w:rPr>
        <w:t xml:space="preserve">cją </w:t>
      </w:r>
      <w:r w:rsidRPr="00311F63">
        <w:rPr>
          <w:rFonts w:ascii="Arial" w:hAnsi="Arial" w:cs="Arial"/>
        </w:rPr>
        <w:t>jest ochrona</w:t>
      </w:r>
      <w:r w:rsidR="009F5E18" w:rsidRPr="00311F63">
        <w:rPr>
          <w:rFonts w:ascii="Arial" w:hAnsi="Arial" w:cs="Arial"/>
        </w:rPr>
        <w:t xml:space="preserve"> kraj. przem. i gosp.</w:t>
      </w:r>
      <w:r w:rsidRPr="00311F63">
        <w:rPr>
          <w:rFonts w:ascii="Arial" w:hAnsi="Arial" w:cs="Arial"/>
        </w:rPr>
        <w:t xml:space="preserve"> </w:t>
      </w:r>
      <w:r w:rsidR="009F5E18" w:rsidRPr="00311F63">
        <w:rPr>
          <w:rFonts w:ascii="Arial" w:hAnsi="Arial" w:cs="Arial"/>
        </w:rPr>
        <w:t>–</w:t>
      </w:r>
      <w:r w:rsidRPr="00311F63">
        <w:rPr>
          <w:rFonts w:ascii="Arial" w:hAnsi="Arial" w:cs="Arial"/>
        </w:rPr>
        <w:t xml:space="preserve"> podwyższa</w:t>
      </w:r>
      <w:r w:rsidR="009F5E18" w:rsidRPr="00311F63">
        <w:rPr>
          <w:rFonts w:ascii="Arial" w:hAnsi="Arial" w:cs="Arial"/>
        </w:rPr>
        <w:t>ją</w:t>
      </w:r>
      <w:r w:rsidRPr="00311F63">
        <w:rPr>
          <w:rFonts w:ascii="Arial" w:hAnsi="Arial" w:cs="Arial"/>
        </w:rPr>
        <w:t xml:space="preserve"> cenę towaru </w:t>
      </w:r>
      <w:r w:rsidR="009F5E18" w:rsidRPr="00311F63">
        <w:rPr>
          <w:rFonts w:ascii="Arial" w:hAnsi="Arial" w:cs="Arial"/>
        </w:rPr>
        <w:t>import. i zmniejszają</w:t>
      </w:r>
      <w:r w:rsidRPr="00311F63">
        <w:rPr>
          <w:rFonts w:ascii="Arial" w:hAnsi="Arial" w:cs="Arial"/>
        </w:rPr>
        <w:t xml:space="preserve"> na niego popyt.</w:t>
      </w:r>
      <w:r w:rsidR="009F5E18" w:rsidRPr="00311F63">
        <w:rPr>
          <w:rFonts w:ascii="Arial" w:hAnsi="Arial" w:cs="Arial"/>
        </w:rPr>
        <w:t xml:space="preserve"> - </w:t>
      </w:r>
      <w:r w:rsidR="009F5E18" w:rsidRPr="00311F63">
        <w:rPr>
          <w:rFonts w:ascii="Arial" w:hAnsi="Arial" w:cs="Arial"/>
          <w:i/>
        </w:rPr>
        <w:t xml:space="preserve">Cenowa elastyczność popytu. </w:t>
      </w:r>
      <w:r w:rsidR="009F5E18" w:rsidRPr="00311F63">
        <w:rPr>
          <w:rFonts w:ascii="Arial" w:hAnsi="Arial" w:cs="Arial"/>
        </w:rPr>
        <w:t>R</w:t>
      </w:r>
      <w:r w:rsidRPr="00311F63">
        <w:rPr>
          <w:rFonts w:ascii="Arial" w:hAnsi="Arial" w:cs="Arial"/>
        </w:rPr>
        <w:t>ola cła maleje</w:t>
      </w:r>
      <w:r w:rsidR="009F5E18" w:rsidRPr="00311F63">
        <w:rPr>
          <w:rFonts w:ascii="Arial" w:hAnsi="Arial" w:cs="Arial"/>
        </w:rPr>
        <w:t>. Każde pań.</w:t>
      </w:r>
      <w:r w:rsidRPr="00311F63">
        <w:rPr>
          <w:rFonts w:ascii="Arial" w:hAnsi="Arial" w:cs="Arial"/>
        </w:rPr>
        <w:t xml:space="preserve"> prowadzi własną </w:t>
      </w:r>
      <w:r w:rsidR="009F5E18" w:rsidRPr="00311F63">
        <w:rPr>
          <w:rFonts w:ascii="Arial" w:hAnsi="Arial" w:cs="Arial"/>
        </w:rPr>
        <w:t xml:space="preserve">polit. </w:t>
      </w:r>
      <w:r w:rsidRPr="00311F63">
        <w:rPr>
          <w:rFonts w:ascii="Arial" w:hAnsi="Arial" w:cs="Arial"/>
        </w:rPr>
        <w:t>celną – własne urzędy na granicy l</w:t>
      </w:r>
      <w:r w:rsidR="009F5E18" w:rsidRPr="00311F63">
        <w:rPr>
          <w:rFonts w:ascii="Arial" w:hAnsi="Arial" w:cs="Arial"/>
        </w:rPr>
        <w:t xml:space="preserve">ądowej i morskiej- składy celne </w:t>
      </w:r>
      <w:r w:rsidRPr="00311F63">
        <w:rPr>
          <w:rFonts w:ascii="Arial" w:hAnsi="Arial" w:cs="Arial"/>
        </w:rPr>
        <w:t>umożliwia</w:t>
      </w:r>
      <w:r w:rsidR="009F5E18" w:rsidRPr="00311F63">
        <w:rPr>
          <w:rFonts w:ascii="Arial" w:hAnsi="Arial" w:cs="Arial"/>
        </w:rPr>
        <w:t>ją</w:t>
      </w:r>
      <w:r w:rsidRPr="00311F63">
        <w:rPr>
          <w:rFonts w:ascii="Arial" w:hAnsi="Arial" w:cs="Arial"/>
        </w:rPr>
        <w:t xml:space="preserve"> elastyczne gospodarowanie ceł.</w:t>
      </w:r>
      <w:r w:rsidR="009F5E18" w:rsidRPr="00311F63">
        <w:rPr>
          <w:rFonts w:ascii="Arial" w:hAnsi="Arial" w:cs="Arial"/>
        </w:rPr>
        <w:t xml:space="preserve"> </w:t>
      </w:r>
      <w:r w:rsidRPr="00311F63">
        <w:rPr>
          <w:rFonts w:ascii="Arial" w:hAnsi="Arial" w:cs="Arial"/>
        </w:rPr>
        <w:t>Polska polityka celna jest zależna od polityki celnej wspólnoty europejskiej.</w:t>
      </w:r>
    </w:p>
    <w:p w:rsidR="004D2433" w:rsidRPr="00311F63" w:rsidRDefault="004D2433" w:rsidP="00F928BE">
      <w:pPr>
        <w:jc w:val="both"/>
        <w:rPr>
          <w:rFonts w:ascii="Arial" w:hAnsi="Arial" w:cs="Arial"/>
        </w:rPr>
      </w:pPr>
    </w:p>
    <w:p w:rsidR="009F5E18" w:rsidRPr="00311F63" w:rsidRDefault="004D2433" w:rsidP="004D2433">
      <w:pPr>
        <w:numPr>
          <w:ilvl w:val="0"/>
          <w:numId w:val="1"/>
        </w:numPr>
        <w:jc w:val="both"/>
        <w:rPr>
          <w:rFonts w:ascii="Arial" w:hAnsi="Arial" w:cs="Arial"/>
        </w:rPr>
      </w:pPr>
      <w:r w:rsidRPr="00311F63">
        <w:rPr>
          <w:rFonts w:ascii="Arial" w:hAnsi="Arial" w:cs="Arial"/>
          <w:b/>
        </w:rPr>
        <w:t xml:space="preserve">narzędzia </w:t>
      </w:r>
      <w:r w:rsidR="00BD0C89" w:rsidRPr="00311F63">
        <w:rPr>
          <w:rFonts w:ascii="Arial" w:hAnsi="Arial" w:cs="Arial"/>
          <w:b/>
        </w:rPr>
        <w:t>para-taryfowe</w:t>
      </w:r>
      <w:r w:rsidRPr="00311F63">
        <w:rPr>
          <w:rFonts w:ascii="Arial" w:hAnsi="Arial" w:cs="Arial"/>
        </w:rPr>
        <w:t xml:space="preserve"> </w:t>
      </w:r>
      <w:r w:rsidR="00BD0C89" w:rsidRPr="00311F63">
        <w:rPr>
          <w:rFonts w:ascii="Arial" w:hAnsi="Arial" w:cs="Arial"/>
        </w:rPr>
        <w:t>–</w:t>
      </w:r>
      <w:r w:rsidR="009F5E18" w:rsidRPr="00311F63">
        <w:rPr>
          <w:rFonts w:ascii="Arial" w:hAnsi="Arial" w:cs="Arial"/>
        </w:rPr>
        <w:t xml:space="preserve"> środki</w:t>
      </w:r>
      <w:r w:rsidR="00BD0C89" w:rsidRPr="00311F63">
        <w:rPr>
          <w:rFonts w:ascii="Arial" w:hAnsi="Arial" w:cs="Arial"/>
        </w:rPr>
        <w:t xml:space="preserve"> i operacje</w:t>
      </w:r>
      <w:r w:rsidR="009F5E18" w:rsidRPr="00311F63">
        <w:rPr>
          <w:rFonts w:ascii="Arial" w:hAnsi="Arial" w:cs="Arial"/>
        </w:rPr>
        <w:t xml:space="preserve"> o charakterze finans</w:t>
      </w:r>
      <w:r w:rsidRPr="00311F63">
        <w:rPr>
          <w:rFonts w:ascii="Arial" w:hAnsi="Arial" w:cs="Arial"/>
        </w:rPr>
        <w:t>.:</w:t>
      </w:r>
      <w:r w:rsidR="009F5E18" w:rsidRPr="00311F63">
        <w:rPr>
          <w:rFonts w:ascii="Arial" w:hAnsi="Arial" w:cs="Arial"/>
        </w:rPr>
        <w:t xml:space="preserve"> opłat</w:t>
      </w:r>
      <w:r w:rsidRPr="00311F63">
        <w:rPr>
          <w:rFonts w:ascii="Arial" w:hAnsi="Arial" w:cs="Arial"/>
        </w:rPr>
        <w:t>y</w:t>
      </w:r>
      <w:r w:rsidR="009F5E18" w:rsidRPr="00311F63">
        <w:rPr>
          <w:rFonts w:ascii="Arial" w:hAnsi="Arial" w:cs="Arial"/>
        </w:rPr>
        <w:t xml:space="preserve"> i dopłat</w:t>
      </w:r>
      <w:r w:rsidRPr="00311F63">
        <w:rPr>
          <w:rFonts w:ascii="Arial" w:hAnsi="Arial" w:cs="Arial"/>
        </w:rPr>
        <w:t>y,</w:t>
      </w:r>
      <w:r w:rsidR="009F5E18" w:rsidRPr="00311F63">
        <w:rPr>
          <w:rFonts w:ascii="Arial" w:hAnsi="Arial" w:cs="Arial"/>
        </w:rPr>
        <w:t xml:space="preserve"> </w:t>
      </w:r>
      <w:r w:rsidRPr="00311F63">
        <w:rPr>
          <w:rFonts w:ascii="Arial" w:hAnsi="Arial" w:cs="Arial"/>
        </w:rPr>
        <w:t>podatki które nie są cłami.</w:t>
      </w:r>
    </w:p>
    <w:p w:rsidR="004D2433" w:rsidRPr="00311F63" w:rsidRDefault="004D2433" w:rsidP="004D2433">
      <w:pPr>
        <w:ind w:left="720"/>
        <w:jc w:val="both"/>
        <w:rPr>
          <w:rFonts w:ascii="Arial" w:hAnsi="Arial" w:cs="Arial"/>
        </w:rPr>
      </w:pPr>
    </w:p>
    <w:p w:rsidR="009F5E18" w:rsidRPr="00311F63" w:rsidRDefault="004D2433" w:rsidP="009F5E18">
      <w:pPr>
        <w:ind w:left="720"/>
        <w:jc w:val="both"/>
        <w:rPr>
          <w:rFonts w:ascii="Arial" w:hAnsi="Arial" w:cs="Arial"/>
        </w:rPr>
      </w:pPr>
      <w:r w:rsidRPr="00311F63">
        <w:rPr>
          <w:rFonts w:ascii="Arial" w:hAnsi="Arial" w:cs="Arial"/>
          <w:u w:val="single"/>
        </w:rPr>
        <w:t>wewnętrzny podatek</w:t>
      </w:r>
      <w:r w:rsidR="009F5E18" w:rsidRPr="00311F63">
        <w:rPr>
          <w:rFonts w:ascii="Arial" w:hAnsi="Arial" w:cs="Arial"/>
          <w:u w:val="single"/>
        </w:rPr>
        <w:t xml:space="preserve"> </w:t>
      </w:r>
      <w:r w:rsidRPr="00311F63">
        <w:rPr>
          <w:rFonts w:ascii="Arial" w:hAnsi="Arial" w:cs="Arial"/>
          <w:u w:val="single"/>
        </w:rPr>
        <w:t>import.</w:t>
      </w:r>
      <w:r w:rsidRPr="00311F63">
        <w:rPr>
          <w:rFonts w:ascii="Arial" w:hAnsi="Arial" w:cs="Arial"/>
        </w:rPr>
        <w:t xml:space="preserve"> </w:t>
      </w:r>
      <w:r w:rsidRPr="00311F63">
        <w:rPr>
          <w:rFonts w:ascii="Arial" w:hAnsi="Arial" w:cs="Arial"/>
          <w:i/>
        </w:rPr>
        <w:t>Akcyza</w:t>
      </w:r>
      <w:r w:rsidRPr="00311F63">
        <w:rPr>
          <w:rFonts w:ascii="Arial" w:hAnsi="Arial" w:cs="Arial"/>
          <w:b/>
          <w:i/>
        </w:rPr>
        <w:t xml:space="preserve"> </w:t>
      </w:r>
      <w:r w:rsidR="009F5E18" w:rsidRPr="00311F63">
        <w:rPr>
          <w:rFonts w:ascii="Arial" w:hAnsi="Arial" w:cs="Arial"/>
        </w:rPr>
        <w:t xml:space="preserve">- najczęściej stosowany w imporcie. </w:t>
      </w:r>
      <w:r w:rsidRPr="00311F63">
        <w:rPr>
          <w:rFonts w:ascii="Arial" w:hAnsi="Arial" w:cs="Arial"/>
        </w:rPr>
        <w:t xml:space="preserve">Państwo pobiera akcyzę </w:t>
      </w:r>
      <w:r w:rsidR="009F5E18" w:rsidRPr="00311F63">
        <w:rPr>
          <w:rFonts w:ascii="Arial" w:hAnsi="Arial" w:cs="Arial"/>
        </w:rPr>
        <w:t xml:space="preserve">po uiszczeni cła </w:t>
      </w:r>
      <w:r w:rsidRPr="00311F63">
        <w:rPr>
          <w:rFonts w:ascii="Arial" w:hAnsi="Arial" w:cs="Arial"/>
        </w:rPr>
        <w:t xml:space="preserve">i wprowadzeniu towaru do obrotu. </w:t>
      </w:r>
      <w:r w:rsidR="009F5E18" w:rsidRPr="00311F63">
        <w:rPr>
          <w:rFonts w:ascii="Arial" w:hAnsi="Arial" w:cs="Arial"/>
        </w:rPr>
        <w:t>np. od: używek, pojazdów, towarów luksusowej konsumpcji</w:t>
      </w:r>
      <w:r w:rsidRPr="00311F63">
        <w:rPr>
          <w:rFonts w:ascii="Arial" w:hAnsi="Arial" w:cs="Arial"/>
        </w:rPr>
        <w:t>.</w:t>
      </w:r>
    </w:p>
    <w:p w:rsidR="009F5E18" w:rsidRPr="00311F63" w:rsidRDefault="009F5E18" w:rsidP="009F5E18">
      <w:pPr>
        <w:ind w:left="720"/>
        <w:jc w:val="both"/>
        <w:rPr>
          <w:rFonts w:ascii="Arial" w:hAnsi="Arial" w:cs="Arial"/>
        </w:rPr>
      </w:pPr>
    </w:p>
    <w:p w:rsidR="009F5E18" w:rsidRPr="00311F63" w:rsidRDefault="004D2433" w:rsidP="009F5E18">
      <w:pPr>
        <w:ind w:left="720"/>
        <w:jc w:val="both"/>
        <w:rPr>
          <w:rFonts w:ascii="Arial" w:hAnsi="Arial" w:cs="Arial"/>
        </w:rPr>
      </w:pPr>
      <w:r w:rsidRPr="00311F63">
        <w:rPr>
          <w:rFonts w:ascii="Arial" w:hAnsi="Arial" w:cs="Arial"/>
          <w:u w:val="single"/>
        </w:rPr>
        <w:t>s</w:t>
      </w:r>
      <w:r w:rsidR="009F5E18" w:rsidRPr="00311F63">
        <w:rPr>
          <w:rFonts w:ascii="Arial" w:hAnsi="Arial" w:cs="Arial"/>
          <w:u w:val="single"/>
        </w:rPr>
        <w:t>ubwencje</w:t>
      </w:r>
      <w:r w:rsidRPr="00311F63">
        <w:rPr>
          <w:rFonts w:ascii="Arial" w:hAnsi="Arial" w:cs="Arial"/>
          <w:u w:val="single"/>
        </w:rPr>
        <w:t xml:space="preserve"> </w:t>
      </w:r>
      <w:r w:rsidR="009F5E18" w:rsidRPr="00311F63">
        <w:rPr>
          <w:rFonts w:ascii="Arial" w:hAnsi="Arial" w:cs="Arial"/>
          <w:u w:val="single"/>
        </w:rPr>
        <w:t>eksport</w:t>
      </w:r>
      <w:r w:rsidRPr="00311F63">
        <w:rPr>
          <w:rFonts w:ascii="Arial" w:hAnsi="Arial" w:cs="Arial"/>
          <w:u w:val="single"/>
        </w:rPr>
        <w:t>owe</w:t>
      </w:r>
      <w:r w:rsidRPr="00311F63">
        <w:rPr>
          <w:rFonts w:ascii="Arial" w:hAnsi="Arial" w:cs="Arial"/>
        </w:rPr>
        <w:t xml:space="preserve"> - </w:t>
      </w:r>
      <w:r w:rsidR="009F5E18" w:rsidRPr="00311F63">
        <w:rPr>
          <w:rFonts w:ascii="Arial" w:hAnsi="Arial" w:cs="Arial"/>
        </w:rPr>
        <w:t>to finans</w:t>
      </w:r>
      <w:r w:rsidRPr="00311F63">
        <w:rPr>
          <w:rFonts w:ascii="Arial" w:hAnsi="Arial" w:cs="Arial"/>
        </w:rPr>
        <w:t>.</w:t>
      </w:r>
      <w:r w:rsidR="009F5E18" w:rsidRPr="00311F63">
        <w:rPr>
          <w:rFonts w:ascii="Arial" w:hAnsi="Arial" w:cs="Arial"/>
        </w:rPr>
        <w:t xml:space="preserve"> </w:t>
      </w:r>
      <w:r w:rsidRPr="00311F63">
        <w:rPr>
          <w:rFonts w:ascii="Arial" w:hAnsi="Arial" w:cs="Arial"/>
        </w:rPr>
        <w:t>p</w:t>
      </w:r>
      <w:r w:rsidR="009F5E18" w:rsidRPr="00311F63">
        <w:rPr>
          <w:rFonts w:ascii="Arial" w:hAnsi="Arial" w:cs="Arial"/>
        </w:rPr>
        <w:t>omoc</w:t>
      </w:r>
      <w:r w:rsidRPr="00311F63">
        <w:rPr>
          <w:rFonts w:ascii="Arial" w:hAnsi="Arial" w:cs="Arial"/>
        </w:rPr>
        <w:t xml:space="preserve"> </w:t>
      </w:r>
      <w:r w:rsidR="009F5E18" w:rsidRPr="00311F63">
        <w:rPr>
          <w:rFonts w:ascii="Arial" w:hAnsi="Arial" w:cs="Arial"/>
        </w:rPr>
        <w:t xml:space="preserve">z budżetu państwa. </w:t>
      </w:r>
      <w:r w:rsidRPr="00311F63">
        <w:rPr>
          <w:rFonts w:ascii="Arial" w:hAnsi="Arial" w:cs="Arial"/>
        </w:rPr>
        <w:t>S</w:t>
      </w:r>
      <w:r w:rsidR="009F5E18" w:rsidRPr="00311F63">
        <w:rPr>
          <w:rFonts w:ascii="Arial" w:hAnsi="Arial" w:cs="Arial"/>
        </w:rPr>
        <w:t>ektor korzystający może dzięki tańszym towarom konkurować na rynkach międzynarodowych</w:t>
      </w:r>
      <w:r w:rsidRPr="00311F63">
        <w:rPr>
          <w:rFonts w:ascii="Arial" w:hAnsi="Arial" w:cs="Arial"/>
        </w:rPr>
        <w:t>.</w:t>
      </w:r>
    </w:p>
    <w:p w:rsidR="009F5E18" w:rsidRPr="00311F63" w:rsidRDefault="009F5E18" w:rsidP="009F5E18">
      <w:pPr>
        <w:ind w:left="720"/>
        <w:jc w:val="both"/>
        <w:rPr>
          <w:rFonts w:ascii="Arial" w:hAnsi="Arial" w:cs="Arial"/>
        </w:rPr>
      </w:pPr>
    </w:p>
    <w:p w:rsidR="009F5E18" w:rsidRPr="00311F63" w:rsidRDefault="009F5E18" w:rsidP="009F5E18">
      <w:pPr>
        <w:ind w:left="720"/>
        <w:jc w:val="both"/>
        <w:rPr>
          <w:rFonts w:ascii="Arial" w:hAnsi="Arial" w:cs="Arial"/>
        </w:rPr>
      </w:pPr>
      <w:r w:rsidRPr="00311F63">
        <w:rPr>
          <w:rFonts w:ascii="Arial" w:hAnsi="Arial" w:cs="Arial"/>
          <w:u w:val="single"/>
        </w:rPr>
        <w:t>kurs walutowy</w:t>
      </w:r>
      <w:r w:rsidRPr="00311F63">
        <w:rPr>
          <w:rFonts w:ascii="Arial" w:hAnsi="Arial" w:cs="Arial"/>
        </w:rPr>
        <w:t xml:space="preserve">- państwo </w:t>
      </w:r>
      <w:r w:rsidR="004D2433" w:rsidRPr="00311F63">
        <w:rPr>
          <w:rFonts w:ascii="Arial" w:hAnsi="Arial" w:cs="Arial"/>
        </w:rPr>
        <w:t xml:space="preserve">może go zmieniać- </w:t>
      </w:r>
      <w:r w:rsidRPr="00311F63">
        <w:rPr>
          <w:rFonts w:ascii="Arial" w:hAnsi="Arial" w:cs="Arial"/>
        </w:rPr>
        <w:t xml:space="preserve"> osłabiając kurs walut kraju </w:t>
      </w:r>
      <w:r w:rsidRPr="00311F63">
        <w:rPr>
          <w:rFonts w:ascii="Arial" w:hAnsi="Arial" w:cs="Arial"/>
          <w:i/>
        </w:rPr>
        <w:t>deprecjacja</w:t>
      </w:r>
      <w:r w:rsidRPr="00311F63">
        <w:rPr>
          <w:rFonts w:ascii="Arial" w:hAnsi="Arial" w:cs="Arial"/>
        </w:rPr>
        <w:t xml:space="preserve"> spra</w:t>
      </w:r>
      <w:r w:rsidR="004D2433" w:rsidRPr="00311F63">
        <w:rPr>
          <w:rFonts w:ascii="Arial" w:hAnsi="Arial" w:cs="Arial"/>
        </w:rPr>
        <w:t>wia, że dochody z eksportu rosną i</w:t>
      </w:r>
      <w:r w:rsidRPr="00311F63">
        <w:rPr>
          <w:rFonts w:ascii="Arial" w:hAnsi="Arial" w:cs="Arial"/>
        </w:rPr>
        <w:t xml:space="preserve"> maleją wydatki na import. Jeżeli państwo chce zrównoważyć bilans handlowy dokonuje operacji osłabienia </w:t>
      </w:r>
      <w:r w:rsidR="004D2433" w:rsidRPr="00311F63">
        <w:rPr>
          <w:rFonts w:ascii="Arial" w:hAnsi="Arial" w:cs="Arial"/>
          <w:i/>
        </w:rPr>
        <w:t>dewaluacja</w:t>
      </w:r>
      <w:r w:rsidRPr="00311F63">
        <w:rPr>
          <w:rFonts w:ascii="Arial" w:hAnsi="Arial" w:cs="Arial"/>
        </w:rPr>
        <w:t xml:space="preserve"> swoje</w:t>
      </w:r>
      <w:r w:rsidR="004D2433" w:rsidRPr="00311F63">
        <w:rPr>
          <w:rFonts w:ascii="Arial" w:hAnsi="Arial" w:cs="Arial"/>
        </w:rPr>
        <w:t xml:space="preserve">j waluty, wzmacniając tym samym kursy walut obcych - wydatki na import rosną </w:t>
      </w:r>
      <w:r w:rsidR="00BD0C89" w:rsidRPr="00311F63">
        <w:rPr>
          <w:rFonts w:ascii="Arial" w:hAnsi="Arial" w:cs="Arial"/>
        </w:rPr>
        <w:t>a dochody z eksportu maleją.</w:t>
      </w:r>
    </w:p>
    <w:p w:rsidR="009F5E18" w:rsidRPr="00311F63" w:rsidRDefault="009F5E18" w:rsidP="00F928BE">
      <w:pPr>
        <w:jc w:val="both"/>
        <w:rPr>
          <w:rFonts w:ascii="Arial" w:hAnsi="Arial" w:cs="Arial"/>
        </w:rPr>
      </w:pPr>
    </w:p>
    <w:p w:rsidR="009F5E18" w:rsidRPr="00311F63" w:rsidRDefault="009F5E18" w:rsidP="00F928BE">
      <w:pPr>
        <w:jc w:val="both"/>
        <w:rPr>
          <w:rFonts w:ascii="Arial" w:hAnsi="Arial" w:cs="Arial"/>
        </w:rPr>
      </w:pPr>
    </w:p>
    <w:p w:rsidR="00F928BE" w:rsidRPr="00311F63" w:rsidRDefault="00F928BE" w:rsidP="00F928BE">
      <w:pPr>
        <w:numPr>
          <w:ilvl w:val="0"/>
          <w:numId w:val="1"/>
        </w:numPr>
        <w:jc w:val="both"/>
        <w:rPr>
          <w:rFonts w:ascii="Arial" w:hAnsi="Arial" w:cs="Arial"/>
          <w:b/>
        </w:rPr>
      </w:pPr>
      <w:r w:rsidRPr="00311F63">
        <w:rPr>
          <w:rFonts w:ascii="Arial" w:hAnsi="Arial" w:cs="Arial"/>
          <w:b/>
        </w:rPr>
        <w:lastRenderedPageBreak/>
        <w:t>narzędzia poza</w:t>
      </w:r>
      <w:r w:rsidR="00BD0C89" w:rsidRPr="00311F63">
        <w:rPr>
          <w:rFonts w:ascii="Arial" w:hAnsi="Arial" w:cs="Arial"/>
          <w:b/>
        </w:rPr>
        <w:t>-</w:t>
      </w:r>
      <w:r w:rsidRPr="00311F63">
        <w:rPr>
          <w:rFonts w:ascii="Arial" w:hAnsi="Arial" w:cs="Arial"/>
          <w:b/>
        </w:rPr>
        <w:t>taryfowe</w:t>
      </w:r>
    </w:p>
    <w:p w:rsidR="00F928BE" w:rsidRPr="00311F63" w:rsidRDefault="00F928BE" w:rsidP="00F928BE">
      <w:pPr>
        <w:pStyle w:val="Akapitzlist"/>
        <w:rPr>
          <w:rFonts w:ascii="Arial" w:hAnsi="Arial" w:cs="Arial"/>
        </w:rPr>
      </w:pPr>
    </w:p>
    <w:p w:rsidR="00BD0C89" w:rsidRPr="00311F63" w:rsidRDefault="00BD0C89" w:rsidP="00BD0C89">
      <w:pPr>
        <w:ind w:left="720"/>
        <w:jc w:val="both"/>
        <w:rPr>
          <w:rFonts w:ascii="Arial" w:hAnsi="Arial" w:cs="Arial"/>
        </w:rPr>
      </w:pPr>
      <w:r w:rsidRPr="00311F63">
        <w:rPr>
          <w:rFonts w:ascii="Arial" w:hAnsi="Arial" w:cs="Arial"/>
          <w:u w:val="single"/>
        </w:rPr>
        <w:t>kontyngenty</w:t>
      </w:r>
      <w:r w:rsidRPr="00311F63">
        <w:rPr>
          <w:rFonts w:ascii="Arial" w:hAnsi="Arial" w:cs="Arial"/>
        </w:rPr>
        <w:t xml:space="preserve"> – stosowane na import i eksport. Decyzja admin. ustalająca ilość towarów import. i eksport., lub zakaz importu i eksportu. Wewnątrz W.E. osą liczne ograniczenia importu i eksportu – towary wojskowe albo o podwójnym zastosowaniu.</w:t>
      </w:r>
    </w:p>
    <w:p w:rsidR="00BD0C89" w:rsidRPr="00311F63" w:rsidRDefault="00BD0C89" w:rsidP="00BD0C89">
      <w:pPr>
        <w:ind w:left="720"/>
        <w:jc w:val="both"/>
        <w:rPr>
          <w:rFonts w:ascii="Arial" w:hAnsi="Arial" w:cs="Arial"/>
        </w:rPr>
      </w:pPr>
    </w:p>
    <w:p w:rsidR="00F928BE" w:rsidRPr="00311F63" w:rsidRDefault="00BD0C89" w:rsidP="00BD0C89">
      <w:pPr>
        <w:ind w:left="720"/>
        <w:jc w:val="both"/>
        <w:rPr>
          <w:rFonts w:ascii="Arial" w:hAnsi="Arial" w:cs="Arial"/>
        </w:rPr>
      </w:pPr>
      <w:r w:rsidRPr="00311F63">
        <w:rPr>
          <w:rFonts w:ascii="Arial" w:hAnsi="Arial" w:cs="Arial"/>
          <w:u w:val="single"/>
        </w:rPr>
        <w:t>standardy -</w:t>
      </w:r>
      <w:r w:rsidRPr="00311F63">
        <w:rPr>
          <w:rFonts w:ascii="Arial" w:hAnsi="Arial" w:cs="Arial"/>
        </w:rPr>
        <w:t xml:space="preserve"> </w:t>
      </w:r>
      <w:r w:rsidRPr="00311F63">
        <w:rPr>
          <w:rFonts w:ascii="Arial" w:hAnsi="Arial" w:cs="Arial"/>
          <w:i/>
        </w:rPr>
        <w:t>techniczne, sanitarne, fitosanitarne, ochrony środowiska</w:t>
      </w:r>
      <w:r w:rsidRPr="00311F63">
        <w:rPr>
          <w:rFonts w:ascii="Arial" w:hAnsi="Arial" w:cs="Arial"/>
        </w:rPr>
        <w:t>. Ustawodawca  ustala kryteria jakościowe dla towarów sprowadzonych, mogą być ustalone w taki sposób, że nikt im nie sprosta.</w:t>
      </w:r>
    </w:p>
    <w:p w:rsidR="00BD0C89" w:rsidRPr="00311F63" w:rsidRDefault="00BD0C89" w:rsidP="00BD0C89">
      <w:pPr>
        <w:ind w:left="720"/>
        <w:jc w:val="both"/>
        <w:rPr>
          <w:rFonts w:ascii="Arial" w:hAnsi="Arial" w:cs="Arial"/>
        </w:rPr>
      </w:pPr>
    </w:p>
    <w:p w:rsidR="00BD0C89" w:rsidRPr="00311F63" w:rsidRDefault="00BD0C89" w:rsidP="00BD0C89">
      <w:pPr>
        <w:ind w:left="720"/>
        <w:jc w:val="both"/>
        <w:rPr>
          <w:rFonts w:ascii="Arial" w:hAnsi="Arial" w:cs="Arial"/>
        </w:rPr>
      </w:pPr>
    </w:p>
    <w:p w:rsidR="00BD0C89" w:rsidRPr="00311F63" w:rsidRDefault="00BD0C89" w:rsidP="00BD0C89">
      <w:pPr>
        <w:jc w:val="both"/>
        <w:rPr>
          <w:rFonts w:ascii="Arial" w:hAnsi="Arial" w:cs="Arial"/>
        </w:rPr>
      </w:pPr>
      <w:r w:rsidRPr="00311F63">
        <w:rPr>
          <w:rFonts w:ascii="Arial" w:hAnsi="Arial" w:cs="Arial"/>
          <w:b/>
          <w:bCs/>
        </w:rPr>
        <w:t>Początki M</w:t>
      </w:r>
      <w:r w:rsidRPr="00311F63">
        <w:rPr>
          <w:rFonts w:ascii="Arial" w:hAnsi="Arial" w:cs="Arial"/>
          <w:b/>
        </w:rPr>
        <w:t>SH</w:t>
      </w:r>
      <w:r w:rsidRPr="00311F63">
        <w:rPr>
          <w:rFonts w:ascii="Arial" w:hAnsi="Arial" w:cs="Arial"/>
        </w:rPr>
        <w:t xml:space="preserve">  </w:t>
      </w:r>
    </w:p>
    <w:p w:rsidR="00BD0C89" w:rsidRPr="00311F63" w:rsidRDefault="00BD0C89" w:rsidP="00BD0C89">
      <w:pPr>
        <w:jc w:val="both"/>
        <w:rPr>
          <w:rFonts w:ascii="Arial" w:hAnsi="Arial" w:cs="Arial"/>
        </w:rPr>
      </w:pPr>
    </w:p>
    <w:p w:rsidR="00EC015E" w:rsidRPr="00311F63" w:rsidRDefault="00EC015E" w:rsidP="00BD0C89">
      <w:pPr>
        <w:jc w:val="both"/>
        <w:rPr>
          <w:rFonts w:ascii="Arial" w:hAnsi="Arial" w:cs="Arial"/>
        </w:rPr>
      </w:pPr>
      <w:r w:rsidRPr="00311F63">
        <w:rPr>
          <w:rFonts w:ascii="Arial" w:hAnsi="Arial" w:cs="Arial"/>
        </w:rPr>
        <w:t>Przykłady użyteczności protekcjonizmu:</w:t>
      </w:r>
    </w:p>
    <w:p w:rsidR="00EC015E" w:rsidRPr="00311F63" w:rsidRDefault="00EC015E" w:rsidP="00BD0C89">
      <w:pPr>
        <w:jc w:val="both"/>
        <w:rPr>
          <w:rFonts w:ascii="Arial" w:hAnsi="Arial" w:cs="Arial"/>
        </w:rPr>
      </w:pPr>
    </w:p>
    <w:p w:rsidR="00BD0C89" w:rsidRPr="00311F63" w:rsidRDefault="00010698" w:rsidP="00BD0C89">
      <w:pPr>
        <w:jc w:val="both"/>
        <w:rPr>
          <w:rFonts w:ascii="Arial" w:hAnsi="Arial" w:cs="Arial"/>
        </w:rPr>
      </w:pPr>
      <w:r w:rsidRPr="00311F63">
        <w:rPr>
          <w:rFonts w:ascii="Arial" w:hAnsi="Arial" w:cs="Arial"/>
        </w:rPr>
        <w:t>Pod</w:t>
      </w:r>
      <w:r w:rsidR="00EC015E" w:rsidRPr="00311F63">
        <w:rPr>
          <w:rFonts w:ascii="Arial" w:hAnsi="Arial" w:cs="Arial"/>
        </w:rPr>
        <w:t xml:space="preserve"> koniec XVIII w </w:t>
      </w:r>
      <w:r w:rsidR="00BD0C89" w:rsidRPr="00311F63">
        <w:rPr>
          <w:rFonts w:ascii="Arial" w:hAnsi="Arial" w:cs="Arial"/>
        </w:rPr>
        <w:t>USA</w:t>
      </w:r>
      <w:r w:rsidRPr="00311F63">
        <w:rPr>
          <w:rFonts w:ascii="Arial" w:hAnsi="Arial" w:cs="Arial"/>
        </w:rPr>
        <w:t xml:space="preserve"> -</w:t>
      </w:r>
      <w:r w:rsidR="00EC015E" w:rsidRPr="00311F63">
        <w:rPr>
          <w:rFonts w:ascii="Arial" w:hAnsi="Arial" w:cs="Arial"/>
        </w:rPr>
        <w:t xml:space="preserve"> które </w:t>
      </w:r>
      <w:r w:rsidR="00BD0C89" w:rsidRPr="00311F63">
        <w:rPr>
          <w:rFonts w:ascii="Arial" w:hAnsi="Arial" w:cs="Arial"/>
        </w:rPr>
        <w:t>b</w:t>
      </w:r>
      <w:r w:rsidRPr="00311F63">
        <w:rPr>
          <w:rFonts w:ascii="Arial" w:hAnsi="Arial" w:cs="Arial"/>
        </w:rPr>
        <w:t xml:space="preserve">yły państwem słabym ekonomicznie, </w:t>
      </w:r>
      <w:r w:rsidR="00BD0C89" w:rsidRPr="00311F63">
        <w:rPr>
          <w:rFonts w:ascii="Arial" w:hAnsi="Arial" w:cs="Arial"/>
        </w:rPr>
        <w:t>nastawiły się na ochronę gospodarki przed konkurencją towarów</w:t>
      </w:r>
      <w:r w:rsidR="00EC015E" w:rsidRPr="00311F63">
        <w:rPr>
          <w:rFonts w:ascii="Arial" w:hAnsi="Arial" w:cs="Arial"/>
        </w:rPr>
        <w:t xml:space="preserve"> przemysłowych</w:t>
      </w:r>
      <w:r w:rsidR="00BD0C89" w:rsidRPr="00311F63">
        <w:rPr>
          <w:rFonts w:ascii="Arial" w:hAnsi="Arial" w:cs="Arial"/>
        </w:rPr>
        <w:t xml:space="preserve"> z Europy. </w:t>
      </w:r>
      <w:r w:rsidR="00EC015E" w:rsidRPr="00311F63">
        <w:rPr>
          <w:rFonts w:ascii="Arial" w:hAnsi="Arial" w:cs="Arial"/>
        </w:rPr>
        <w:t>Ekonomista Fryderyk List a</w:t>
      </w:r>
      <w:r w:rsidR="00BD0C89" w:rsidRPr="00311F63">
        <w:rPr>
          <w:rFonts w:ascii="Arial" w:hAnsi="Arial" w:cs="Arial"/>
        </w:rPr>
        <w:t xml:space="preserve">rgumentował, że kraj opóźniony w rozwoju nie może odwoływać się do mechanizmu </w:t>
      </w:r>
      <w:r w:rsidR="00EC015E" w:rsidRPr="00311F63">
        <w:rPr>
          <w:rFonts w:ascii="Arial" w:hAnsi="Arial" w:cs="Arial"/>
        </w:rPr>
        <w:t>wolno</w:t>
      </w:r>
      <w:r w:rsidR="00BD0C89" w:rsidRPr="00311F63">
        <w:rPr>
          <w:rFonts w:ascii="Arial" w:hAnsi="Arial" w:cs="Arial"/>
        </w:rPr>
        <w:t>rynkowego</w:t>
      </w:r>
      <w:r w:rsidR="00EC015E" w:rsidRPr="00311F63">
        <w:rPr>
          <w:rFonts w:ascii="Arial" w:hAnsi="Arial" w:cs="Arial"/>
        </w:rPr>
        <w:t xml:space="preserve">. Doktryna ta była uzasadnieniem </w:t>
      </w:r>
      <w:r w:rsidR="00BD0C89" w:rsidRPr="00311F63">
        <w:rPr>
          <w:rFonts w:ascii="Arial" w:hAnsi="Arial" w:cs="Arial"/>
        </w:rPr>
        <w:t xml:space="preserve">dla unii celnej </w:t>
      </w:r>
      <w:r w:rsidR="00EC015E" w:rsidRPr="00311F63">
        <w:rPr>
          <w:rFonts w:ascii="Arial" w:hAnsi="Arial" w:cs="Arial"/>
        </w:rPr>
        <w:t xml:space="preserve">rozbitych </w:t>
      </w:r>
      <w:r w:rsidR="00BD0C89" w:rsidRPr="00311F63">
        <w:rPr>
          <w:rFonts w:ascii="Arial" w:hAnsi="Arial" w:cs="Arial"/>
        </w:rPr>
        <w:t>państw niemieckich. Proces</w:t>
      </w:r>
      <w:r w:rsidR="00EC015E" w:rsidRPr="00311F63">
        <w:rPr>
          <w:rFonts w:ascii="Arial" w:hAnsi="Arial" w:cs="Arial"/>
        </w:rPr>
        <w:t xml:space="preserve"> ich</w:t>
      </w:r>
      <w:r w:rsidR="00BD0C89" w:rsidRPr="00311F63">
        <w:rPr>
          <w:rFonts w:ascii="Arial" w:hAnsi="Arial" w:cs="Arial"/>
        </w:rPr>
        <w:t xml:space="preserve"> zjednoczenia rozpo</w:t>
      </w:r>
      <w:r w:rsidR="00EC015E" w:rsidRPr="00311F63">
        <w:rPr>
          <w:rFonts w:ascii="Arial" w:hAnsi="Arial" w:cs="Arial"/>
        </w:rPr>
        <w:t>czął się od unii celnej, której</w:t>
      </w:r>
      <w:r w:rsidR="00BD0C89" w:rsidRPr="00311F63">
        <w:rPr>
          <w:rFonts w:ascii="Arial" w:hAnsi="Arial" w:cs="Arial"/>
        </w:rPr>
        <w:t xml:space="preserve"> istotą były duże cła na zewnętrznej granicy celnej</w:t>
      </w:r>
      <w:r w:rsidR="00EC015E" w:rsidRPr="00311F63">
        <w:rPr>
          <w:rFonts w:ascii="Arial" w:hAnsi="Arial" w:cs="Arial"/>
        </w:rPr>
        <w:t xml:space="preserve"> - pełniącej</w:t>
      </w:r>
      <w:r w:rsidR="00BD0C89" w:rsidRPr="00311F63">
        <w:rPr>
          <w:rFonts w:ascii="Arial" w:hAnsi="Arial" w:cs="Arial"/>
        </w:rPr>
        <w:t xml:space="preserve"> funkcję ochrony. </w:t>
      </w:r>
      <w:r w:rsidR="00EC015E" w:rsidRPr="00311F63">
        <w:rPr>
          <w:rFonts w:ascii="Arial" w:hAnsi="Arial" w:cs="Arial"/>
        </w:rPr>
        <w:t>Rozpoczął się rozwój przemysłowy i import technologii.</w:t>
      </w:r>
      <w:r w:rsidR="00BD0C89" w:rsidRPr="00311F63">
        <w:rPr>
          <w:rFonts w:ascii="Arial" w:hAnsi="Arial" w:cs="Arial"/>
        </w:rPr>
        <w:t xml:space="preserve"> </w:t>
      </w:r>
      <w:r w:rsidRPr="00311F63">
        <w:rPr>
          <w:rFonts w:ascii="Arial" w:hAnsi="Arial" w:cs="Arial"/>
        </w:rPr>
        <w:t xml:space="preserve">Po rozwinięciu i nasyceniu gospodarczym Niemcy zaczęli </w:t>
      </w:r>
      <w:r w:rsidR="00BD0C89" w:rsidRPr="00311F63">
        <w:rPr>
          <w:rFonts w:ascii="Arial" w:hAnsi="Arial" w:cs="Arial"/>
        </w:rPr>
        <w:t>głosić politykę wolnego handlu.</w:t>
      </w:r>
    </w:p>
    <w:p w:rsidR="00BD0C89" w:rsidRPr="00311F63" w:rsidRDefault="00BD0C89" w:rsidP="00BD0C89">
      <w:pPr>
        <w:jc w:val="both"/>
        <w:rPr>
          <w:rFonts w:ascii="Arial" w:hAnsi="Arial" w:cs="Arial"/>
        </w:rPr>
      </w:pPr>
    </w:p>
    <w:p w:rsidR="00BD0C89" w:rsidRPr="00311F63" w:rsidRDefault="00010698" w:rsidP="00BD0C89">
      <w:pPr>
        <w:jc w:val="both"/>
        <w:rPr>
          <w:rFonts w:ascii="Arial" w:hAnsi="Arial" w:cs="Arial"/>
        </w:rPr>
      </w:pPr>
      <w:r w:rsidRPr="00311F63">
        <w:rPr>
          <w:rFonts w:ascii="Arial" w:hAnsi="Arial" w:cs="Arial"/>
        </w:rPr>
        <w:t>O</w:t>
      </w:r>
      <w:r w:rsidR="00BD0C89" w:rsidRPr="00311F63">
        <w:rPr>
          <w:rFonts w:ascii="Arial" w:hAnsi="Arial" w:cs="Arial"/>
        </w:rPr>
        <w:t>jczyzną wolne</w:t>
      </w:r>
      <w:r w:rsidR="00A52A48" w:rsidRPr="00311F63">
        <w:rPr>
          <w:rFonts w:ascii="Arial" w:hAnsi="Arial" w:cs="Arial"/>
        </w:rPr>
        <w:t xml:space="preserve">go handlu była Wielka Brytania gdzie w </w:t>
      </w:r>
      <w:r w:rsidRPr="00311F63">
        <w:rPr>
          <w:rFonts w:ascii="Arial" w:hAnsi="Arial" w:cs="Arial"/>
        </w:rPr>
        <w:t>1848 r. zniesiono ustawę</w:t>
      </w:r>
      <w:r w:rsidR="00BD0C89" w:rsidRPr="00311F63">
        <w:rPr>
          <w:rFonts w:ascii="Arial" w:hAnsi="Arial" w:cs="Arial"/>
        </w:rPr>
        <w:t xml:space="preserve"> </w:t>
      </w:r>
      <w:r w:rsidRPr="00311F63">
        <w:rPr>
          <w:rFonts w:ascii="Arial" w:hAnsi="Arial" w:cs="Arial"/>
          <w:i/>
        </w:rPr>
        <w:t>Corn Law</w:t>
      </w:r>
      <w:r w:rsidR="00BD0C89" w:rsidRPr="00311F63">
        <w:rPr>
          <w:rFonts w:ascii="Arial" w:hAnsi="Arial" w:cs="Arial"/>
          <w:i/>
        </w:rPr>
        <w:t xml:space="preserve"> </w:t>
      </w:r>
      <w:r w:rsidR="00A52A48" w:rsidRPr="00311F63">
        <w:rPr>
          <w:rFonts w:ascii="Arial" w:hAnsi="Arial" w:cs="Arial"/>
        </w:rPr>
        <w:t>p</w:t>
      </w:r>
      <w:r w:rsidR="00BD0C89" w:rsidRPr="00311F63">
        <w:rPr>
          <w:rFonts w:ascii="Arial" w:hAnsi="Arial" w:cs="Arial"/>
        </w:rPr>
        <w:t>rzy</w:t>
      </w:r>
      <w:r w:rsidR="00A52A48" w:rsidRPr="00311F63">
        <w:rPr>
          <w:rFonts w:ascii="Arial" w:hAnsi="Arial" w:cs="Arial"/>
        </w:rPr>
        <w:t>czyniając</w:t>
      </w:r>
      <w:r w:rsidR="00BD0C89" w:rsidRPr="00311F63">
        <w:rPr>
          <w:rFonts w:ascii="Arial" w:hAnsi="Arial" w:cs="Arial"/>
        </w:rPr>
        <w:t xml:space="preserve"> się to do r</w:t>
      </w:r>
      <w:r w:rsidR="00A52A48" w:rsidRPr="00311F63">
        <w:rPr>
          <w:rFonts w:ascii="Arial" w:hAnsi="Arial" w:cs="Arial"/>
        </w:rPr>
        <w:t xml:space="preserve">ozwoju potęgi brytyjskiej. </w:t>
      </w:r>
      <w:r w:rsidRPr="00311F63">
        <w:rPr>
          <w:rFonts w:ascii="Arial" w:hAnsi="Arial" w:cs="Arial"/>
          <w:i/>
        </w:rPr>
        <w:t xml:space="preserve">Corn Law </w:t>
      </w:r>
      <w:r w:rsidR="00A52A48" w:rsidRPr="00311F63">
        <w:rPr>
          <w:rFonts w:ascii="Arial" w:hAnsi="Arial" w:cs="Arial"/>
        </w:rPr>
        <w:t>uchylono</w:t>
      </w:r>
      <w:r w:rsidR="00BD0C89" w:rsidRPr="00311F63">
        <w:rPr>
          <w:rFonts w:ascii="Arial" w:hAnsi="Arial" w:cs="Arial"/>
        </w:rPr>
        <w:t xml:space="preserve"> cła w imporcie niemal wszystkich produktów.</w:t>
      </w:r>
      <w:r w:rsidR="00A52A48" w:rsidRPr="00311F63">
        <w:rPr>
          <w:rFonts w:ascii="Arial" w:hAnsi="Arial" w:cs="Arial"/>
        </w:rPr>
        <w:t xml:space="preserve"> Tani import to tanie towary i spadki cen. </w:t>
      </w:r>
      <w:r w:rsidR="00BD0C89" w:rsidRPr="00311F63">
        <w:rPr>
          <w:rFonts w:ascii="Arial" w:hAnsi="Arial" w:cs="Arial"/>
        </w:rPr>
        <w:t xml:space="preserve">W 1860 r. </w:t>
      </w:r>
      <w:r w:rsidR="00A52A48" w:rsidRPr="00311F63">
        <w:rPr>
          <w:rFonts w:ascii="Arial" w:hAnsi="Arial" w:cs="Arial"/>
        </w:rPr>
        <w:t>podpisano</w:t>
      </w:r>
      <w:r w:rsidR="00BD0C89" w:rsidRPr="00311F63">
        <w:rPr>
          <w:rFonts w:ascii="Arial" w:hAnsi="Arial" w:cs="Arial"/>
        </w:rPr>
        <w:t xml:space="preserve"> z Francją układ handlowy </w:t>
      </w:r>
      <w:r w:rsidR="00A52A48" w:rsidRPr="00311F63">
        <w:rPr>
          <w:rFonts w:ascii="Arial" w:hAnsi="Arial" w:cs="Arial"/>
          <w:i/>
        </w:rPr>
        <w:t>Obden - Chevalier</w:t>
      </w:r>
      <w:r w:rsidR="00BD0C89" w:rsidRPr="00311F63">
        <w:rPr>
          <w:rFonts w:ascii="Arial" w:hAnsi="Arial" w:cs="Arial"/>
        </w:rPr>
        <w:t xml:space="preserve">. </w:t>
      </w:r>
      <w:r w:rsidR="00A52A48" w:rsidRPr="00311F63">
        <w:rPr>
          <w:rFonts w:ascii="Arial" w:hAnsi="Arial" w:cs="Arial"/>
        </w:rPr>
        <w:t>T</w:t>
      </w:r>
      <w:r w:rsidR="00BD0C89" w:rsidRPr="00311F63">
        <w:rPr>
          <w:rFonts w:ascii="Arial" w:hAnsi="Arial" w:cs="Arial"/>
        </w:rPr>
        <w:t xml:space="preserve">o pierwszy bilateralny układ handlowy, </w:t>
      </w:r>
      <w:r w:rsidR="00A52A48" w:rsidRPr="00311F63">
        <w:rPr>
          <w:rFonts w:ascii="Arial" w:hAnsi="Arial" w:cs="Arial"/>
        </w:rPr>
        <w:t>państw</w:t>
      </w:r>
      <w:r w:rsidR="00BD0C89" w:rsidRPr="00311F63">
        <w:rPr>
          <w:rFonts w:ascii="Arial" w:hAnsi="Arial" w:cs="Arial"/>
        </w:rPr>
        <w:t xml:space="preserve"> </w:t>
      </w:r>
      <w:r w:rsidR="00A52A48" w:rsidRPr="00311F63">
        <w:rPr>
          <w:rFonts w:ascii="Arial" w:hAnsi="Arial" w:cs="Arial"/>
        </w:rPr>
        <w:t xml:space="preserve">które </w:t>
      </w:r>
      <w:r w:rsidR="00BD0C89" w:rsidRPr="00311F63">
        <w:rPr>
          <w:rFonts w:ascii="Arial" w:hAnsi="Arial" w:cs="Arial"/>
        </w:rPr>
        <w:t xml:space="preserve">zapewniły, że nie będą dyskryminować swoich towarów- </w:t>
      </w:r>
      <w:r w:rsidR="00BD0C89" w:rsidRPr="00311F63">
        <w:rPr>
          <w:rFonts w:ascii="Arial" w:hAnsi="Arial" w:cs="Arial"/>
          <w:i/>
        </w:rPr>
        <w:t>klauzula najwyższego uprz</w:t>
      </w:r>
      <w:r w:rsidR="00A52A48" w:rsidRPr="00311F63">
        <w:rPr>
          <w:rFonts w:ascii="Arial" w:hAnsi="Arial" w:cs="Arial"/>
          <w:i/>
        </w:rPr>
        <w:t>ywilejowania</w:t>
      </w:r>
      <w:r w:rsidR="00A52A48" w:rsidRPr="00311F63">
        <w:rPr>
          <w:rFonts w:ascii="Arial" w:hAnsi="Arial" w:cs="Arial"/>
        </w:rPr>
        <w:t xml:space="preserve">. Umowa </w:t>
      </w:r>
      <w:r w:rsidR="00A52A48" w:rsidRPr="00311F63">
        <w:rPr>
          <w:rFonts w:ascii="Arial" w:hAnsi="Arial" w:cs="Arial"/>
          <w:i/>
        </w:rPr>
        <w:t xml:space="preserve">Obden – Chevalier </w:t>
      </w:r>
      <w:r w:rsidR="00A52A48" w:rsidRPr="00311F63">
        <w:rPr>
          <w:rFonts w:ascii="Arial" w:hAnsi="Arial" w:cs="Arial"/>
        </w:rPr>
        <w:t>stała się katalizatorem zmian</w:t>
      </w:r>
      <w:r w:rsidR="00BD0C89" w:rsidRPr="00311F63">
        <w:rPr>
          <w:rFonts w:ascii="Arial" w:hAnsi="Arial" w:cs="Arial"/>
        </w:rPr>
        <w:t xml:space="preserve">. Inne państwa też zaczęły podpisywać takie umowy. </w:t>
      </w:r>
      <w:r w:rsidR="00A52A48" w:rsidRPr="00311F63">
        <w:rPr>
          <w:rFonts w:ascii="Arial" w:hAnsi="Arial" w:cs="Arial"/>
        </w:rPr>
        <w:t xml:space="preserve">Był to początek ery wolnego handlu. </w:t>
      </w:r>
      <w:r w:rsidR="00BD0C89" w:rsidRPr="00311F63">
        <w:rPr>
          <w:rFonts w:ascii="Arial" w:hAnsi="Arial" w:cs="Arial"/>
        </w:rPr>
        <w:t>Do I wojny światowej zawarto ponad 100 bilateralnych porozumień handlowych</w:t>
      </w:r>
      <w:r w:rsidR="00A52A48" w:rsidRPr="00311F63">
        <w:rPr>
          <w:rFonts w:ascii="Arial" w:hAnsi="Arial" w:cs="Arial"/>
        </w:rPr>
        <w:t xml:space="preserve">. </w:t>
      </w:r>
      <w:r w:rsidR="00BD0C89" w:rsidRPr="00311F63">
        <w:rPr>
          <w:rFonts w:ascii="Arial" w:hAnsi="Arial" w:cs="Arial"/>
        </w:rPr>
        <w:t xml:space="preserve">Istnienie bilateralnych </w:t>
      </w:r>
      <w:r w:rsidR="00A52A48" w:rsidRPr="00311F63">
        <w:rPr>
          <w:rFonts w:ascii="Arial" w:hAnsi="Arial" w:cs="Arial"/>
        </w:rPr>
        <w:t xml:space="preserve">porozumień między państwami to </w:t>
      </w:r>
      <w:r w:rsidR="00A52A48" w:rsidRPr="00311F63">
        <w:rPr>
          <w:rFonts w:ascii="Arial" w:hAnsi="Arial" w:cs="Arial"/>
          <w:i/>
        </w:rPr>
        <w:t>K</w:t>
      </w:r>
      <w:r w:rsidR="00BD0C89" w:rsidRPr="00311F63">
        <w:rPr>
          <w:rFonts w:ascii="Arial" w:hAnsi="Arial" w:cs="Arial"/>
          <w:i/>
        </w:rPr>
        <w:t>lasyczne Międzynarodowe Stosunki Handlowe.</w:t>
      </w:r>
      <w:r w:rsidR="00BD0C89" w:rsidRPr="00311F63">
        <w:rPr>
          <w:rFonts w:ascii="Arial" w:hAnsi="Arial" w:cs="Arial"/>
        </w:rPr>
        <w:t xml:space="preserve"> </w:t>
      </w:r>
      <w:r w:rsidR="00A52A48" w:rsidRPr="00311F63">
        <w:rPr>
          <w:rFonts w:ascii="Arial" w:hAnsi="Arial" w:cs="Arial"/>
        </w:rPr>
        <w:t>Z czasem umowy bilateralne ustąpiły miejsca porozumieniom trójstronnym</w:t>
      </w:r>
      <w:r w:rsidR="00BD0C89" w:rsidRPr="00311F63">
        <w:rPr>
          <w:rFonts w:ascii="Arial" w:hAnsi="Arial" w:cs="Arial"/>
        </w:rPr>
        <w:t>.</w:t>
      </w:r>
      <w:r w:rsidR="00CF13B6" w:rsidRPr="00311F63">
        <w:rPr>
          <w:rFonts w:ascii="Arial" w:hAnsi="Arial" w:cs="Arial"/>
        </w:rPr>
        <w:t xml:space="preserve"> </w:t>
      </w:r>
      <w:r w:rsidR="00BD0C89" w:rsidRPr="00311F63">
        <w:rPr>
          <w:rFonts w:ascii="Arial" w:hAnsi="Arial" w:cs="Arial"/>
        </w:rPr>
        <w:t xml:space="preserve">W okresie </w:t>
      </w:r>
      <w:r w:rsidR="00CF13B6" w:rsidRPr="00311F63">
        <w:rPr>
          <w:rFonts w:ascii="Arial" w:hAnsi="Arial" w:cs="Arial"/>
        </w:rPr>
        <w:t xml:space="preserve">międzywojnia nastąpił </w:t>
      </w:r>
      <w:r w:rsidR="00BD0C89" w:rsidRPr="00311F63">
        <w:rPr>
          <w:rFonts w:ascii="Arial" w:hAnsi="Arial" w:cs="Arial"/>
        </w:rPr>
        <w:t xml:space="preserve">regres </w:t>
      </w:r>
      <w:r w:rsidR="00CF13B6" w:rsidRPr="00311F63">
        <w:rPr>
          <w:rFonts w:ascii="Arial" w:hAnsi="Arial" w:cs="Arial"/>
        </w:rPr>
        <w:t>- czas protekcjonizmu, kryzys w 1928 r. dodatkowo go</w:t>
      </w:r>
      <w:r w:rsidR="00BD0C89" w:rsidRPr="00311F63">
        <w:rPr>
          <w:rFonts w:ascii="Arial" w:hAnsi="Arial" w:cs="Arial"/>
        </w:rPr>
        <w:t xml:space="preserve"> </w:t>
      </w:r>
      <w:r w:rsidR="00CF13B6" w:rsidRPr="00311F63">
        <w:rPr>
          <w:rFonts w:ascii="Arial" w:hAnsi="Arial" w:cs="Arial"/>
        </w:rPr>
        <w:t xml:space="preserve">pogłębił. W 1930 r. </w:t>
      </w:r>
      <w:r w:rsidR="00BD0C89" w:rsidRPr="00311F63">
        <w:rPr>
          <w:rFonts w:ascii="Arial" w:hAnsi="Arial" w:cs="Arial"/>
        </w:rPr>
        <w:t>US</w:t>
      </w:r>
      <w:r w:rsidR="00CF13B6" w:rsidRPr="00311F63">
        <w:rPr>
          <w:rFonts w:ascii="Arial" w:hAnsi="Arial" w:cs="Arial"/>
        </w:rPr>
        <w:t xml:space="preserve">A wprowadziły </w:t>
      </w:r>
      <w:r w:rsidR="00BD0C89" w:rsidRPr="00311F63">
        <w:rPr>
          <w:rFonts w:ascii="Arial" w:hAnsi="Arial" w:cs="Arial"/>
        </w:rPr>
        <w:t>politykę pr</w:t>
      </w:r>
      <w:r w:rsidR="00CF13B6" w:rsidRPr="00311F63">
        <w:rPr>
          <w:rFonts w:ascii="Arial" w:hAnsi="Arial" w:cs="Arial"/>
        </w:rPr>
        <w:t>otekcjonizmu – ustawę o handlu dającą</w:t>
      </w:r>
      <w:r w:rsidR="00BD0C89" w:rsidRPr="00311F63">
        <w:rPr>
          <w:rFonts w:ascii="Arial" w:hAnsi="Arial" w:cs="Arial"/>
        </w:rPr>
        <w:t xml:space="preserve"> możliwość podniesienia cła o 100%</w:t>
      </w:r>
      <w:r w:rsidR="00CF13B6" w:rsidRPr="00311F63">
        <w:rPr>
          <w:rFonts w:ascii="Arial" w:hAnsi="Arial" w:cs="Arial"/>
        </w:rPr>
        <w:t xml:space="preserve"> na dowolny towar. </w:t>
      </w:r>
      <w:r w:rsidR="00BD0C89" w:rsidRPr="00311F63">
        <w:rPr>
          <w:rFonts w:ascii="Arial" w:hAnsi="Arial" w:cs="Arial"/>
        </w:rPr>
        <w:t xml:space="preserve">W 1934 r. </w:t>
      </w:r>
      <w:r w:rsidR="00CF13B6" w:rsidRPr="00311F63">
        <w:rPr>
          <w:rFonts w:ascii="Arial" w:hAnsi="Arial" w:cs="Arial"/>
        </w:rPr>
        <w:t>przyjęto tam</w:t>
      </w:r>
      <w:r w:rsidR="00BD0C89" w:rsidRPr="00311F63">
        <w:rPr>
          <w:rFonts w:ascii="Arial" w:hAnsi="Arial" w:cs="Arial"/>
        </w:rPr>
        <w:t xml:space="preserve"> nową ustawę o handlu w której </w:t>
      </w:r>
      <w:r w:rsidR="00CF13B6" w:rsidRPr="00311F63">
        <w:rPr>
          <w:rFonts w:ascii="Arial" w:hAnsi="Arial" w:cs="Arial"/>
        </w:rPr>
        <w:t>ujęto</w:t>
      </w:r>
      <w:r w:rsidR="00BD0C89" w:rsidRPr="00311F63">
        <w:rPr>
          <w:rFonts w:ascii="Arial" w:hAnsi="Arial" w:cs="Arial"/>
        </w:rPr>
        <w:t>– zasadę wzajemności. Mówił</w:t>
      </w:r>
      <w:r w:rsidR="00CF13B6" w:rsidRPr="00311F63">
        <w:rPr>
          <w:rFonts w:ascii="Arial" w:hAnsi="Arial" w:cs="Arial"/>
        </w:rPr>
        <w:t xml:space="preserve"> tj. wzajemne obniżki cła</w:t>
      </w:r>
      <w:r w:rsidR="00BD0C89" w:rsidRPr="00311F63">
        <w:rPr>
          <w:rFonts w:ascii="Arial" w:hAnsi="Arial" w:cs="Arial"/>
        </w:rPr>
        <w:t xml:space="preserve">. W ten sposób USA dały sygnał dla nowego ładu handlowego i dla liberalizacji handlu międzynarodowego. Wybuch wojny </w:t>
      </w:r>
      <w:r w:rsidR="00CF13B6" w:rsidRPr="00311F63">
        <w:rPr>
          <w:rFonts w:ascii="Arial" w:hAnsi="Arial" w:cs="Arial"/>
        </w:rPr>
        <w:t xml:space="preserve">przerwał proces liberalizacji, mimo to, </w:t>
      </w:r>
      <w:r w:rsidR="00BD0C89" w:rsidRPr="00311F63">
        <w:rPr>
          <w:rFonts w:ascii="Arial" w:hAnsi="Arial" w:cs="Arial"/>
        </w:rPr>
        <w:t>międzywoj</w:t>
      </w:r>
      <w:r w:rsidR="00CF13B6" w:rsidRPr="00311F63">
        <w:rPr>
          <w:rFonts w:ascii="Arial" w:hAnsi="Arial" w:cs="Arial"/>
        </w:rPr>
        <w:t>nie</w:t>
      </w:r>
      <w:r w:rsidR="00BD0C89" w:rsidRPr="00311F63">
        <w:rPr>
          <w:rFonts w:ascii="Arial" w:hAnsi="Arial" w:cs="Arial"/>
        </w:rPr>
        <w:t xml:space="preserve"> to okres gdzie USA wyrastają na inicjatora zmian w </w:t>
      </w:r>
      <w:r w:rsidR="00CF13B6" w:rsidRPr="00311F63">
        <w:rPr>
          <w:rFonts w:ascii="Arial" w:hAnsi="Arial" w:cs="Arial"/>
        </w:rPr>
        <w:t>MSH</w:t>
      </w:r>
      <w:r w:rsidR="00BD0C89" w:rsidRPr="00311F63">
        <w:rPr>
          <w:rFonts w:ascii="Arial" w:hAnsi="Arial" w:cs="Arial"/>
        </w:rPr>
        <w:t>.</w:t>
      </w:r>
    </w:p>
    <w:p w:rsidR="003325BC" w:rsidRPr="00311F63" w:rsidRDefault="003325BC" w:rsidP="003325BC">
      <w:pPr>
        <w:jc w:val="both"/>
        <w:rPr>
          <w:rFonts w:ascii="Arial" w:hAnsi="Arial" w:cs="Arial"/>
        </w:rPr>
      </w:pPr>
    </w:p>
    <w:p w:rsidR="003325BC" w:rsidRPr="00311F63" w:rsidRDefault="003325BC" w:rsidP="003325BC">
      <w:pPr>
        <w:jc w:val="both"/>
        <w:rPr>
          <w:rFonts w:ascii="Arial" w:hAnsi="Arial" w:cs="Arial"/>
        </w:rPr>
      </w:pPr>
    </w:p>
    <w:p w:rsidR="003325BC" w:rsidRPr="00311F63" w:rsidRDefault="003325BC" w:rsidP="003325BC">
      <w:pPr>
        <w:jc w:val="both"/>
        <w:rPr>
          <w:rFonts w:ascii="Arial" w:hAnsi="Arial" w:cs="Arial"/>
        </w:rPr>
      </w:pPr>
    </w:p>
    <w:p w:rsidR="003325BC" w:rsidRPr="00311F63" w:rsidRDefault="003325BC" w:rsidP="003325BC">
      <w:pPr>
        <w:jc w:val="both"/>
        <w:rPr>
          <w:rFonts w:ascii="Arial" w:hAnsi="Arial" w:cs="Arial"/>
          <w:b/>
        </w:rPr>
      </w:pPr>
      <w:r w:rsidRPr="00311F63">
        <w:rPr>
          <w:rFonts w:ascii="Arial" w:hAnsi="Arial" w:cs="Arial"/>
          <w:b/>
        </w:rPr>
        <w:t>Powstanie GATT</w:t>
      </w:r>
    </w:p>
    <w:p w:rsidR="003325BC" w:rsidRPr="00311F63" w:rsidRDefault="003325BC" w:rsidP="003325BC">
      <w:pPr>
        <w:jc w:val="both"/>
        <w:rPr>
          <w:rFonts w:ascii="Arial" w:hAnsi="Arial" w:cs="Arial"/>
          <w:b/>
        </w:rPr>
      </w:pPr>
    </w:p>
    <w:p w:rsidR="003325BC" w:rsidRPr="00311F63" w:rsidRDefault="003325BC" w:rsidP="003325BC">
      <w:pPr>
        <w:jc w:val="both"/>
        <w:rPr>
          <w:rFonts w:ascii="Arial" w:hAnsi="Arial" w:cs="Arial"/>
        </w:rPr>
      </w:pPr>
      <w:r w:rsidRPr="00311F63">
        <w:rPr>
          <w:rFonts w:ascii="Arial" w:hAnsi="Arial" w:cs="Arial"/>
          <w:b/>
        </w:rPr>
        <w:t>GATT</w:t>
      </w:r>
      <w:r w:rsidRPr="00311F63">
        <w:rPr>
          <w:rFonts w:ascii="Arial" w:hAnsi="Arial" w:cs="Arial"/>
        </w:rPr>
        <w:t>- (</w:t>
      </w:r>
      <w:r w:rsidRPr="00311F63">
        <w:rPr>
          <w:rFonts w:ascii="Arial" w:hAnsi="Arial" w:cs="Arial"/>
          <w:i/>
        </w:rPr>
        <w:t>układ ogólny w sprawie taryf celnych i handlu</w:t>
      </w:r>
      <w:r w:rsidRPr="00311F63">
        <w:rPr>
          <w:rFonts w:ascii="Arial" w:hAnsi="Arial" w:cs="Arial"/>
        </w:rPr>
        <w:t>)- pierwsza w historii kształtowania się MSH międzynarodowa umowa o charakterze wielostronnym -podpisana z in</w:t>
      </w:r>
      <w:r w:rsidR="003D6E10" w:rsidRPr="00311F63">
        <w:rPr>
          <w:rFonts w:ascii="Arial" w:hAnsi="Arial" w:cs="Arial"/>
        </w:rPr>
        <w:t>icjatywy USA 30 października 194</w:t>
      </w:r>
      <w:r w:rsidRPr="00311F63">
        <w:rPr>
          <w:rFonts w:ascii="Arial" w:hAnsi="Arial" w:cs="Arial"/>
        </w:rPr>
        <w:t>7 przez 23 państwa.</w:t>
      </w:r>
    </w:p>
    <w:p w:rsidR="00E56027" w:rsidRPr="00311F63" w:rsidRDefault="00E56027" w:rsidP="003325BC">
      <w:pPr>
        <w:jc w:val="both"/>
        <w:rPr>
          <w:rFonts w:ascii="Arial" w:hAnsi="Arial" w:cs="Arial"/>
        </w:rPr>
      </w:pPr>
    </w:p>
    <w:p w:rsidR="003325BC" w:rsidRPr="00311F63" w:rsidRDefault="00E56027" w:rsidP="003325BC">
      <w:pPr>
        <w:jc w:val="both"/>
        <w:rPr>
          <w:rFonts w:ascii="Arial" w:hAnsi="Arial" w:cs="Arial"/>
        </w:rPr>
      </w:pPr>
      <w:r w:rsidRPr="00311F63">
        <w:rPr>
          <w:rFonts w:ascii="Arial" w:hAnsi="Arial" w:cs="Arial"/>
        </w:rPr>
        <w:t xml:space="preserve">Z </w:t>
      </w:r>
      <w:r w:rsidR="003325BC" w:rsidRPr="00311F63">
        <w:rPr>
          <w:rFonts w:ascii="Arial" w:hAnsi="Arial" w:cs="Arial"/>
        </w:rPr>
        <w:t xml:space="preserve"> </w:t>
      </w:r>
      <w:r w:rsidRPr="00311F63">
        <w:rPr>
          <w:rFonts w:ascii="Arial" w:hAnsi="Arial" w:cs="Arial"/>
        </w:rPr>
        <w:t xml:space="preserve">inicjatywy </w:t>
      </w:r>
      <w:r w:rsidR="003325BC" w:rsidRPr="00311F63">
        <w:rPr>
          <w:rFonts w:ascii="Arial" w:hAnsi="Arial" w:cs="Arial"/>
        </w:rPr>
        <w:t>USA</w:t>
      </w:r>
      <w:r w:rsidRPr="00311F63">
        <w:rPr>
          <w:rFonts w:ascii="Arial" w:hAnsi="Arial" w:cs="Arial"/>
        </w:rPr>
        <w:t xml:space="preserve"> </w:t>
      </w:r>
      <w:r w:rsidR="003325BC" w:rsidRPr="00311F63">
        <w:rPr>
          <w:rFonts w:ascii="Arial" w:hAnsi="Arial" w:cs="Arial"/>
        </w:rPr>
        <w:t>podpisano umowy o utworzeniu 3</w:t>
      </w:r>
      <w:r w:rsidRPr="00311F63">
        <w:rPr>
          <w:rFonts w:ascii="Arial" w:hAnsi="Arial" w:cs="Arial"/>
        </w:rPr>
        <w:t xml:space="preserve"> kluczowych</w:t>
      </w:r>
      <w:r w:rsidR="003325BC" w:rsidRPr="00311F63">
        <w:rPr>
          <w:rFonts w:ascii="Arial" w:hAnsi="Arial" w:cs="Arial"/>
        </w:rPr>
        <w:t xml:space="preserve"> instytucji gospodarczych:</w:t>
      </w:r>
    </w:p>
    <w:p w:rsidR="003325BC" w:rsidRPr="00311F63" w:rsidRDefault="003325BC" w:rsidP="003325BC">
      <w:pPr>
        <w:jc w:val="both"/>
        <w:rPr>
          <w:rFonts w:ascii="Arial" w:hAnsi="Arial" w:cs="Arial"/>
        </w:rPr>
      </w:pPr>
    </w:p>
    <w:p w:rsidR="00E56027" w:rsidRPr="00311F63" w:rsidRDefault="003325BC" w:rsidP="003325BC">
      <w:pPr>
        <w:pStyle w:val="Akapitzlist"/>
        <w:numPr>
          <w:ilvl w:val="0"/>
          <w:numId w:val="4"/>
        </w:numPr>
        <w:spacing w:after="200" w:line="276" w:lineRule="auto"/>
        <w:jc w:val="both"/>
        <w:rPr>
          <w:rFonts w:ascii="Arial" w:hAnsi="Arial" w:cs="Arial"/>
        </w:rPr>
      </w:pPr>
      <w:r w:rsidRPr="00311F63">
        <w:rPr>
          <w:rFonts w:ascii="Arial" w:hAnsi="Arial" w:cs="Arial"/>
        </w:rPr>
        <w:t>Międzynarodowy Fundusz Walutowy</w:t>
      </w:r>
    </w:p>
    <w:p w:rsidR="003325BC" w:rsidRPr="00311F63" w:rsidRDefault="003325BC" w:rsidP="003325BC">
      <w:pPr>
        <w:pStyle w:val="Akapitzlist"/>
        <w:numPr>
          <w:ilvl w:val="0"/>
          <w:numId w:val="4"/>
        </w:numPr>
        <w:spacing w:after="200" w:line="276" w:lineRule="auto"/>
        <w:jc w:val="both"/>
        <w:rPr>
          <w:rFonts w:ascii="Arial" w:hAnsi="Arial" w:cs="Arial"/>
        </w:rPr>
      </w:pPr>
      <w:r w:rsidRPr="00311F63">
        <w:rPr>
          <w:rFonts w:ascii="Arial" w:hAnsi="Arial" w:cs="Arial"/>
        </w:rPr>
        <w:t>Bank Światowy</w:t>
      </w:r>
    </w:p>
    <w:p w:rsidR="003325BC" w:rsidRPr="00311F63" w:rsidRDefault="003325BC" w:rsidP="003325BC">
      <w:pPr>
        <w:pStyle w:val="Akapitzlist"/>
        <w:numPr>
          <w:ilvl w:val="0"/>
          <w:numId w:val="4"/>
        </w:numPr>
        <w:spacing w:after="200" w:line="276" w:lineRule="auto"/>
        <w:jc w:val="both"/>
        <w:rPr>
          <w:rFonts w:ascii="Arial" w:hAnsi="Arial" w:cs="Arial"/>
          <w:b/>
        </w:rPr>
      </w:pPr>
      <w:r w:rsidRPr="00311F63">
        <w:rPr>
          <w:rFonts w:ascii="Arial" w:hAnsi="Arial" w:cs="Arial"/>
          <w:b/>
        </w:rPr>
        <w:t>Międzynarodowa Organizacja Han</w:t>
      </w:r>
      <w:r w:rsidR="00E56027" w:rsidRPr="00311F63">
        <w:rPr>
          <w:rFonts w:ascii="Arial" w:hAnsi="Arial" w:cs="Arial"/>
          <w:b/>
        </w:rPr>
        <w:t>dlu (</w:t>
      </w:r>
      <w:r w:rsidR="00E56027" w:rsidRPr="00311F63">
        <w:rPr>
          <w:rFonts w:ascii="Arial" w:hAnsi="Arial" w:cs="Arial"/>
          <w:i/>
        </w:rPr>
        <w:t>International Trade Organis</w:t>
      </w:r>
      <w:r w:rsidRPr="00311F63">
        <w:rPr>
          <w:rFonts w:ascii="Arial" w:hAnsi="Arial" w:cs="Arial"/>
          <w:i/>
        </w:rPr>
        <w:t>ation</w:t>
      </w:r>
      <w:r w:rsidR="00E56027" w:rsidRPr="00311F63">
        <w:rPr>
          <w:rFonts w:ascii="Arial" w:hAnsi="Arial" w:cs="Arial"/>
          <w:b/>
        </w:rPr>
        <w:t xml:space="preserve"> </w:t>
      </w:r>
      <w:r w:rsidRPr="00311F63">
        <w:rPr>
          <w:rFonts w:ascii="Arial" w:hAnsi="Arial" w:cs="Arial"/>
          <w:b/>
        </w:rPr>
        <w:t xml:space="preserve">) </w:t>
      </w:r>
    </w:p>
    <w:p w:rsidR="00E56027" w:rsidRPr="00311F63" w:rsidRDefault="00E56027" w:rsidP="003325BC">
      <w:pPr>
        <w:jc w:val="both"/>
        <w:rPr>
          <w:rFonts w:ascii="Arial" w:hAnsi="Arial" w:cs="Arial"/>
        </w:rPr>
      </w:pPr>
      <w:r w:rsidRPr="00311F63">
        <w:rPr>
          <w:rFonts w:ascii="Arial" w:hAnsi="Arial" w:cs="Arial"/>
        </w:rPr>
        <w:t xml:space="preserve">Celem ITO jest </w:t>
      </w:r>
      <w:r w:rsidR="003325BC" w:rsidRPr="00311F63">
        <w:rPr>
          <w:rFonts w:ascii="Arial" w:hAnsi="Arial" w:cs="Arial"/>
        </w:rPr>
        <w:t>liberalizacja handlu międzyn</w:t>
      </w:r>
      <w:r w:rsidRPr="00311F63">
        <w:rPr>
          <w:rFonts w:ascii="Arial" w:hAnsi="Arial" w:cs="Arial"/>
        </w:rPr>
        <w:t xml:space="preserve">. rozumiana jako ograniczenie/ </w:t>
      </w:r>
      <w:r w:rsidR="003325BC" w:rsidRPr="00311F63">
        <w:rPr>
          <w:rFonts w:ascii="Arial" w:hAnsi="Arial" w:cs="Arial"/>
        </w:rPr>
        <w:t xml:space="preserve">zniesienie barier handlowych </w:t>
      </w:r>
      <w:r w:rsidRPr="00311F63">
        <w:rPr>
          <w:rFonts w:ascii="Arial" w:hAnsi="Arial" w:cs="Arial"/>
        </w:rPr>
        <w:t>i</w:t>
      </w:r>
      <w:r w:rsidR="003325BC" w:rsidRPr="00311F63">
        <w:rPr>
          <w:rFonts w:ascii="Arial" w:hAnsi="Arial" w:cs="Arial"/>
        </w:rPr>
        <w:t xml:space="preserve"> wysokich ceł. </w:t>
      </w:r>
      <w:r w:rsidRPr="00311F63">
        <w:rPr>
          <w:rFonts w:ascii="Arial" w:hAnsi="Arial" w:cs="Arial"/>
        </w:rPr>
        <w:t>P</w:t>
      </w:r>
      <w:r w:rsidR="003325BC" w:rsidRPr="00311F63">
        <w:rPr>
          <w:rFonts w:ascii="Arial" w:hAnsi="Arial" w:cs="Arial"/>
        </w:rPr>
        <w:t xml:space="preserve">o wojnie cła w wymianie sięgały przeciętnie 50% </w:t>
      </w:r>
      <w:r w:rsidRPr="00311F63">
        <w:rPr>
          <w:rFonts w:ascii="Arial" w:hAnsi="Arial" w:cs="Arial"/>
        </w:rPr>
        <w:t>(</w:t>
      </w:r>
      <w:r w:rsidR="003325BC" w:rsidRPr="00311F63">
        <w:rPr>
          <w:rFonts w:ascii="Arial" w:hAnsi="Arial" w:cs="Arial"/>
          <w:i/>
        </w:rPr>
        <w:t>at valore</w:t>
      </w:r>
      <w:r w:rsidRPr="00311F63">
        <w:rPr>
          <w:rFonts w:ascii="Arial" w:hAnsi="Arial" w:cs="Arial"/>
          <w:i/>
        </w:rPr>
        <w:t>)</w:t>
      </w:r>
      <w:r w:rsidR="003325BC" w:rsidRPr="00311F63">
        <w:rPr>
          <w:rFonts w:ascii="Arial" w:hAnsi="Arial" w:cs="Arial"/>
        </w:rPr>
        <w:t xml:space="preserve"> sprawiło </w:t>
      </w:r>
      <w:r w:rsidRPr="00311F63">
        <w:rPr>
          <w:rFonts w:ascii="Arial" w:hAnsi="Arial" w:cs="Arial"/>
        </w:rPr>
        <w:t xml:space="preserve">to </w:t>
      </w:r>
      <w:r w:rsidR="003325BC" w:rsidRPr="00311F63">
        <w:rPr>
          <w:rFonts w:ascii="Arial" w:hAnsi="Arial" w:cs="Arial"/>
        </w:rPr>
        <w:t>że hand</w:t>
      </w:r>
      <w:r w:rsidRPr="00311F63">
        <w:rPr>
          <w:rFonts w:ascii="Arial" w:hAnsi="Arial" w:cs="Arial"/>
        </w:rPr>
        <w:t>el był nieopłacalny. Zadaniem I</w:t>
      </w:r>
      <w:r w:rsidR="003325BC" w:rsidRPr="00311F63">
        <w:rPr>
          <w:rFonts w:ascii="Arial" w:hAnsi="Arial" w:cs="Arial"/>
        </w:rPr>
        <w:t>TO była liberalizacja handlu przez zniesienie barier celnyc</w:t>
      </w:r>
      <w:r w:rsidRPr="00311F63">
        <w:rPr>
          <w:rFonts w:ascii="Arial" w:hAnsi="Arial" w:cs="Arial"/>
        </w:rPr>
        <w:t>h.</w:t>
      </w:r>
    </w:p>
    <w:p w:rsidR="00E56027" w:rsidRPr="00311F63" w:rsidRDefault="00E56027" w:rsidP="003325BC">
      <w:pPr>
        <w:jc w:val="both"/>
        <w:rPr>
          <w:rFonts w:ascii="Arial" w:hAnsi="Arial" w:cs="Arial"/>
        </w:rPr>
      </w:pPr>
    </w:p>
    <w:p w:rsidR="003325BC" w:rsidRPr="00311F63" w:rsidRDefault="00E56027" w:rsidP="003325BC">
      <w:pPr>
        <w:jc w:val="both"/>
        <w:rPr>
          <w:rFonts w:ascii="Arial" w:hAnsi="Arial" w:cs="Arial"/>
        </w:rPr>
      </w:pPr>
      <w:r w:rsidRPr="00311F63">
        <w:rPr>
          <w:rFonts w:ascii="Arial" w:hAnsi="Arial" w:cs="Arial"/>
        </w:rPr>
        <w:t xml:space="preserve">W marcu </w:t>
      </w:r>
      <w:r w:rsidR="003325BC" w:rsidRPr="00311F63">
        <w:rPr>
          <w:rFonts w:ascii="Arial" w:hAnsi="Arial" w:cs="Arial"/>
        </w:rPr>
        <w:t xml:space="preserve">1946 </w:t>
      </w:r>
      <w:r w:rsidRPr="00311F63">
        <w:rPr>
          <w:rFonts w:ascii="Arial" w:hAnsi="Arial" w:cs="Arial"/>
        </w:rPr>
        <w:t>podpisano statut ITO</w:t>
      </w:r>
      <w:r w:rsidR="003325BC" w:rsidRPr="00311F63">
        <w:rPr>
          <w:rFonts w:ascii="Arial" w:hAnsi="Arial" w:cs="Arial"/>
        </w:rPr>
        <w:t xml:space="preserve">. </w:t>
      </w:r>
      <w:r w:rsidRPr="00311F63">
        <w:rPr>
          <w:rFonts w:ascii="Arial" w:hAnsi="Arial" w:cs="Arial"/>
        </w:rPr>
        <w:t>U</w:t>
      </w:r>
      <w:r w:rsidR="003325BC" w:rsidRPr="00311F63">
        <w:rPr>
          <w:rFonts w:ascii="Arial" w:hAnsi="Arial" w:cs="Arial"/>
        </w:rPr>
        <w:t xml:space="preserve">mowę o utworzeniu ITO </w:t>
      </w:r>
      <w:r w:rsidR="00F52C7C" w:rsidRPr="00311F63">
        <w:rPr>
          <w:rFonts w:ascii="Arial" w:hAnsi="Arial" w:cs="Arial"/>
        </w:rPr>
        <w:t>musiały</w:t>
      </w:r>
      <w:r w:rsidR="003325BC" w:rsidRPr="00311F63">
        <w:rPr>
          <w:rFonts w:ascii="Arial" w:hAnsi="Arial" w:cs="Arial"/>
        </w:rPr>
        <w:t xml:space="preserve"> ratyfikować parlamenty państw</w:t>
      </w:r>
      <w:r w:rsidR="003D6E10" w:rsidRPr="00311F63">
        <w:rPr>
          <w:rFonts w:ascii="Arial" w:hAnsi="Arial" w:cs="Arial"/>
        </w:rPr>
        <w:t xml:space="preserve"> sygnatariuszy</w:t>
      </w:r>
      <w:r w:rsidR="003325BC" w:rsidRPr="00311F63">
        <w:rPr>
          <w:rFonts w:ascii="Arial" w:hAnsi="Arial" w:cs="Arial"/>
        </w:rPr>
        <w:t xml:space="preserve">. </w:t>
      </w:r>
      <w:r w:rsidR="003D6E10" w:rsidRPr="00311F63">
        <w:rPr>
          <w:rFonts w:ascii="Arial" w:hAnsi="Arial" w:cs="Arial"/>
        </w:rPr>
        <w:t>R</w:t>
      </w:r>
      <w:r w:rsidR="003325BC" w:rsidRPr="00311F63">
        <w:rPr>
          <w:rFonts w:ascii="Arial" w:hAnsi="Arial" w:cs="Arial"/>
        </w:rPr>
        <w:t xml:space="preserve">atyfikacji </w:t>
      </w:r>
      <w:r w:rsidR="003D6E10" w:rsidRPr="00311F63">
        <w:rPr>
          <w:rFonts w:ascii="Arial" w:hAnsi="Arial" w:cs="Arial"/>
        </w:rPr>
        <w:t>odmówił kongres USA - odmowę</w:t>
      </w:r>
      <w:r w:rsidR="003325BC" w:rsidRPr="00311F63">
        <w:rPr>
          <w:rFonts w:ascii="Arial" w:hAnsi="Arial" w:cs="Arial"/>
        </w:rPr>
        <w:t xml:space="preserve"> </w:t>
      </w:r>
      <w:r w:rsidR="003D6E10" w:rsidRPr="00311F63">
        <w:rPr>
          <w:rFonts w:ascii="Arial" w:hAnsi="Arial" w:cs="Arial"/>
        </w:rPr>
        <w:t>uzasadniono</w:t>
      </w:r>
      <w:r w:rsidR="003325BC" w:rsidRPr="00311F63">
        <w:rPr>
          <w:rFonts w:ascii="Arial" w:hAnsi="Arial" w:cs="Arial"/>
        </w:rPr>
        <w:t xml:space="preserve"> przyjęty</w:t>
      </w:r>
      <w:r w:rsidR="003D6E10" w:rsidRPr="00311F63">
        <w:rPr>
          <w:rFonts w:ascii="Arial" w:hAnsi="Arial" w:cs="Arial"/>
        </w:rPr>
        <w:t>m w ITO</w:t>
      </w:r>
      <w:r w:rsidR="003325BC" w:rsidRPr="00311F63">
        <w:rPr>
          <w:rFonts w:ascii="Arial" w:hAnsi="Arial" w:cs="Arial"/>
        </w:rPr>
        <w:t xml:space="preserve"> system</w:t>
      </w:r>
      <w:r w:rsidR="003D6E10" w:rsidRPr="00311F63">
        <w:rPr>
          <w:rFonts w:ascii="Arial" w:hAnsi="Arial" w:cs="Arial"/>
        </w:rPr>
        <w:t>em</w:t>
      </w:r>
      <w:r w:rsidR="003325BC" w:rsidRPr="00311F63">
        <w:rPr>
          <w:rFonts w:ascii="Arial" w:hAnsi="Arial" w:cs="Arial"/>
        </w:rPr>
        <w:t xml:space="preserve"> głosowania (zasada jedno państwo jeden głos)</w:t>
      </w:r>
      <w:r w:rsidR="003D6E10" w:rsidRPr="00311F63">
        <w:rPr>
          <w:rFonts w:ascii="Arial" w:hAnsi="Arial" w:cs="Arial"/>
        </w:rPr>
        <w:t xml:space="preserve"> </w:t>
      </w:r>
      <w:r w:rsidR="003325BC" w:rsidRPr="00311F63">
        <w:rPr>
          <w:rFonts w:ascii="Arial" w:hAnsi="Arial" w:cs="Arial"/>
        </w:rPr>
        <w:t xml:space="preserve">w dwóch pozostałych organizacjach w </w:t>
      </w:r>
      <w:r w:rsidR="003D6E10" w:rsidRPr="00311F63">
        <w:rPr>
          <w:rFonts w:ascii="Arial" w:hAnsi="Arial" w:cs="Arial"/>
        </w:rPr>
        <w:t xml:space="preserve">BŚ i </w:t>
      </w:r>
      <w:r w:rsidR="003325BC" w:rsidRPr="00311F63">
        <w:rPr>
          <w:rFonts w:ascii="Arial" w:hAnsi="Arial" w:cs="Arial"/>
        </w:rPr>
        <w:lastRenderedPageBreak/>
        <w:t>MFW obowiązuje system głosów ważonych (polega na tym że państwo dostaje tyle głosów ile wynosi jego wkład na rzecz organizacji)</w:t>
      </w:r>
      <w:r w:rsidR="003D6E10" w:rsidRPr="00311F63">
        <w:rPr>
          <w:rFonts w:ascii="Arial" w:hAnsi="Arial" w:cs="Arial"/>
        </w:rPr>
        <w:t xml:space="preserve">. </w:t>
      </w:r>
      <w:r w:rsidR="003325BC" w:rsidRPr="00311F63">
        <w:rPr>
          <w:rFonts w:ascii="Arial" w:hAnsi="Arial" w:cs="Arial"/>
        </w:rPr>
        <w:t xml:space="preserve"> Był to cios dla </w:t>
      </w:r>
      <w:r w:rsidR="003D6E10" w:rsidRPr="00311F63">
        <w:rPr>
          <w:rFonts w:ascii="Arial" w:hAnsi="Arial" w:cs="Arial"/>
        </w:rPr>
        <w:t>MSH</w:t>
      </w:r>
      <w:r w:rsidR="003325BC" w:rsidRPr="00311F63">
        <w:rPr>
          <w:rFonts w:ascii="Arial" w:hAnsi="Arial" w:cs="Arial"/>
        </w:rPr>
        <w:t xml:space="preserve">, ale </w:t>
      </w:r>
      <w:r w:rsidR="003D6E10" w:rsidRPr="00311F63">
        <w:rPr>
          <w:rFonts w:ascii="Arial" w:hAnsi="Arial" w:cs="Arial"/>
        </w:rPr>
        <w:t>w październiku</w:t>
      </w:r>
      <w:r w:rsidR="003325BC" w:rsidRPr="00311F63">
        <w:rPr>
          <w:rFonts w:ascii="Arial" w:hAnsi="Arial" w:cs="Arial"/>
        </w:rPr>
        <w:t xml:space="preserve"> 1947 te same państwa podpisały GATT- umowę o charakterze tymczasowym do czasu ratyfikacji ITO</w:t>
      </w:r>
      <w:r w:rsidR="003D6E10" w:rsidRPr="00311F63">
        <w:rPr>
          <w:rFonts w:ascii="Arial" w:hAnsi="Arial" w:cs="Arial"/>
        </w:rPr>
        <w:t>, nieoczekiwanie stała się  podsta</w:t>
      </w:r>
      <w:r w:rsidR="003325BC" w:rsidRPr="00311F63">
        <w:rPr>
          <w:rFonts w:ascii="Arial" w:hAnsi="Arial" w:cs="Arial"/>
        </w:rPr>
        <w:t>wą</w:t>
      </w:r>
      <w:r w:rsidR="003D6E10" w:rsidRPr="00311F63">
        <w:rPr>
          <w:rFonts w:ascii="Arial" w:hAnsi="Arial" w:cs="Arial"/>
        </w:rPr>
        <w:t xml:space="preserve"> powojennego systemu handlowego.</w:t>
      </w:r>
      <w:r w:rsidR="003325BC" w:rsidRPr="00311F63">
        <w:rPr>
          <w:rFonts w:ascii="Arial" w:hAnsi="Arial" w:cs="Arial"/>
        </w:rPr>
        <w:t xml:space="preserve"> </w:t>
      </w:r>
      <w:r w:rsidR="003D6E10" w:rsidRPr="00311F63">
        <w:rPr>
          <w:rFonts w:ascii="Arial" w:hAnsi="Arial" w:cs="Arial"/>
        </w:rPr>
        <w:t>O</w:t>
      </w:r>
      <w:r w:rsidR="003325BC" w:rsidRPr="00311F63">
        <w:rPr>
          <w:rFonts w:ascii="Arial" w:hAnsi="Arial" w:cs="Arial"/>
        </w:rPr>
        <w:t>bowiązywała od 1 stycznia 48r do 31 grudnia 1994.</w:t>
      </w:r>
    </w:p>
    <w:p w:rsidR="003D6E10" w:rsidRPr="00311F63" w:rsidRDefault="003D6E10" w:rsidP="003325BC">
      <w:pPr>
        <w:jc w:val="both"/>
        <w:rPr>
          <w:rFonts w:ascii="Arial" w:hAnsi="Arial" w:cs="Arial"/>
          <w:b/>
        </w:rPr>
      </w:pPr>
    </w:p>
    <w:p w:rsidR="003325BC" w:rsidRPr="00311F63" w:rsidRDefault="003325BC" w:rsidP="003325BC">
      <w:pPr>
        <w:jc w:val="both"/>
        <w:rPr>
          <w:rFonts w:ascii="Arial" w:hAnsi="Arial" w:cs="Arial"/>
          <w:b/>
        </w:rPr>
      </w:pPr>
      <w:r w:rsidRPr="00311F63">
        <w:rPr>
          <w:rFonts w:ascii="Arial" w:hAnsi="Arial" w:cs="Arial"/>
          <w:b/>
        </w:rPr>
        <w:t>Rola i funkcje GATT</w:t>
      </w:r>
    </w:p>
    <w:p w:rsidR="0045204F" w:rsidRPr="00311F63" w:rsidRDefault="0045204F" w:rsidP="003325BC">
      <w:pPr>
        <w:jc w:val="both"/>
        <w:rPr>
          <w:rFonts w:ascii="Arial" w:hAnsi="Arial" w:cs="Arial"/>
          <w:b/>
        </w:rPr>
      </w:pPr>
    </w:p>
    <w:p w:rsidR="0045204F" w:rsidRPr="00311F63" w:rsidRDefault="003325BC" w:rsidP="003325BC">
      <w:pPr>
        <w:jc w:val="both"/>
        <w:rPr>
          <w:rFonts w:ascii="Arial" w:hAnsi="Arial" w:cs="Arial"/>
        </w:rPr>
      </w:pPr>
      <w:r w:rsidRPr="00311F63">
        <w:rPr>
          <w:rFonts w:ascii="Arial" w:hAnsi="Arial" w:cs="Arial"/>
        </w:rPr>
        <w:t xml:space="preserve">Umowa GATT </w:t>
      </w:r>
      <w:r w:rsidR="0045204F" w:rsidRPr="00311F63">
        <w:rPr>
          <w:rFonts w:ascii="Arial" w:hAnsi="Arial" w:cs="Arial"/>
        </w:rPr>
        <w:t>składała</w:t>
      </w:r>
      <w:r w:rsidRPr="00311F63">
        <w:rPr>
          <w:rFonts w:ascii="Arial" w:hAnsi="Arial" w:cs="Arial"/>
        </w:rPr>
        <w:t xml:space="preserve"> się z 34 a</w:t>
      </w:r>
      <w:r w:rsidR="0045204F" w:rsidRPr="00311F63">
        <w:rPr>
          <w:rFonts w:ascii="Arial" w:hAnsi="Arial" w:cs="Arial"/>
        </w:rPr>
        <w:t xml:space="preserve">rtykułów, </w:t>
      </w:r>
      <w:r w:rsidRPr="00311F63">
        <w:rPr>
          <w:rFonts w:ascii="Arial" w:hAnsi="Arial" w:cs="Arial"/>
        </w:rPr>
        <w:t>miała charakter porozumienia międzyrząd</w:t>
      </w:r>
      <w:r w:rsidR="0045204F" w:rsidRPr="00311F63">
        <w:rPr>
          <w:rFonts w:ascii="Arial" w:hAnsi="Arial" w:cs="Arial"/>
        </w:rPr>
        <w:t>.</w:t>
      </w:r>
      <w:r w:rsidRPr="00311F63">
        <w:rPr>
          <w:rFonts w:ascii="Arial" w:hAnsi="Arial" w:cs="Arial"/>
        </w:rPr>
        <w:t xml:space="preserve"> </w:t>
      </w:r>
      <w:r w:rsidR="0045204F" w:rsidRPr="00311F63">
        <w:rPr>
          <w:rFonts w:ascii="Arial" w:hAnsi="Arial" w:cs="Arial"/>
        </w:rPr>
        <w:t>Członkowie GATT to „</w:t>
      </w:r>
      <w:r w:rsidRPr="00311F63">
        <w:rPr>
          <w:rFonts w:ascii="Arial" w:hAnsi="Arial" w:cs="Arial"/>
        </w:rPr>
        <w:t>układające się strony”, w związku z tym umowa nie wymagała ratyfikacji przez parlamenty</w:t>
      </w:r>
      <w:r w:rsidR="0045204F" w:rsidRPr="00311F63">
        <w:rPr>
          <w:rFonts w:ascii="Arial" w:hAnsi="Arial" w:cs="Arial"/>
        </w:rPr>
        <w:t>.</w:t>
      </w:r>
      <w:r w:rsidRPr="00311F63">
        <w:rPr>
          <w:rFonts w:ascii="Arial" w:hAnsi="Arial" w:cs="Arial"/>
        </w:rPr>
        <w:t xml:space="preserve"> </w:t>
      </w:r>
      <w:r w:rsidR="0045204F" w:rsidRPr="00311F63">
        <w:rPr>
          <w:rFonts w:ascii="Arial" w:hAnsi="Arial" w:cs="Arial"/>
        </w:rPr>
        <w:t xml:space="preserve"> </w:t>
      </w:r>
      <w:r w:rsidRPr="00311F63">
        <w:rPr>
          <w:rFonts w:ascii="Arial" w:hAnsi="Arial" w:cs="Arial"/>
        </w:rPr>
        <w:t>GATT nie była umową o utworzeniu organizac</w:t>
      </w:r>
      <w:r w:rsidR="0045204F" w:rsidRPr="00311F63">
        <w:rPr>
          <w:rFonts w:ascii="Arial" w:hAnsi="Arial" w:cs="Arial"/>
        </w:rPr>
        <w:t xml:space="preserve">ji międzynn. </w:t>
      </w:r>
      <w:r w:rsidRPr="00311F63">
        <w:rPr>
          <w:rFonts w:ascii="Arial" w:hAnsi="Arial" w:cs="Arial"/>
        </w:rPr>
        <w:t>gdyż nie posiadał</w:t>
      </w:r>
      <w:r w:rsidR="0045204F" w:rsidRPr="00311F63">
        <w:rPr>
          <w:rFonts w:ascii="Arial" w:hAnsi="Arial" w:cs="Arial"/>
        </w:rPr>
        <w:t xml:space="preserve">a organów stałych, była </w:t>
      </w:r>
      <w:r w:rsidRPr="00311F63">
        <w:rPr>
          <w:rFonts w:ascii="Arial" w:hAnsi="Arial" w:cs="Arial"/>
        </w:rPr>
        <w:t>reżim</w:t>
      </w:r>
      <w:r w:rsidR="0045204F" w:rsidRPr="00311F63">
        <w:rPr>
          <w:rFonts w:ascii="Arial" w:hAnsi="Arial" w:cs="Arial"/>
        </w:rPr>
        <w:t>em</w:t>
      </w:r>
      <w:r w:rsidRPr="00311F63">
        <w:rPr>
          <w:rFonts w:ascii="Arial" w:hAnsi="Arial" w:cs="Arial"/>
        </w:rPr>
        <w:t xml:space="preserve"> międzynarodowy</w:t>
      </w:r>
      <w:r w:rsidR="0045204F" w:rsidRPr="00311F63">
        <w:rPr>
          <w:rFonts w:ascii="Arial" w:hAnsi="Arial" w:cs="Arial"/>
        </w:rPr>
        <w:t>m.</w:t>
      </w:r>
      <w:r w:rsidRPr="00311F63">
        <w:rPr>
          <w:rFonts w:ascii="Arial" w:hAnsi="Arial" w:cs="Arial"/>
        </w:rPr>
        <w:t xml:space="preserve"> </w:t>
      </w:r>
      <w:r w:rsidR="0045204F" w:rsidRPr="00311F63">
        <w:rPr>
          <w:rFonts w:ascii="Arial" w:hAnsi="Arial" w:cs="Arial"/>
        </w:rPr>
        <w:t xml:space="preserve">Była </w:t>
      </w:r>
      <w:r w:rsidRPr="00311F63">
        <w:rPr>
          <w:rFonts w:ascii="Arial" w:hAnsi="Arial" w:cs="Arial"/>
        </w:rPr>
        <w:t xml:space="preserve">pakietem formalnych zobowiązań </w:t>
      </w:r>
      <w:r w:rsidR="0045204F" w:rsidRPr="00311F63">
        <w:rPr>
          <w:rFonts w:ascii="Arial" w:hAnsi="Arial" w:cs="Arial"/>
        </w:rPr>
        <w:t xml:space="preserve">opartych na idei wolnego handlu </w:t>
      </w:r>
      <w:r w:rsidRPr="00311F63">
        <w:rPr>
          <w:rFonts w:ascii="Arial" w:hAnsi="Arial" w:cs="Arial"/>
        </w:rPr>
        <w:t xml:space="preserve">w polityce handlowej </w:t>
      </w:r>
      <w:r w:rsidR="0045204F" w:rsidRPr="00311F63">
        <w:rPr>
          <w:rFonts w:ascii="Arial" w:hAnsi="Arial" w:cs="Arial"/>
        </w:rPr>
        <w:t>oraz</w:t>
      </w:r>
      <w:r w:rsidRPr="00311F63">
        <w:rPr>
          <w:rFonts w:ascii="Arial" w:hAnsi="Arial" w:cs="Arial"/>
        </w:rPr>
        <w:t xml:space="preserve"> zbiorze zasad którymi kierowały się suwerenne rządy, dzię</w:t>
      </w:r>
      <w:r w:rsidR="0045204F" w:rsidRPr="00311F63">
        <w:rPr>
          <w:rFonts w:ascii="Arial" w:hAnsi="Arial" w:cs="Arial"/>
        </w:rPr>
        <w:t xml:space="preserve">ki jej powstaniu </w:t>
      </w:r>
      <w:r w:rsidRPr="00311F63">
        <w:rPr>
          <w:rFonts w:ascii="Arial" w:hAnsi="Arial" w:cs="Arial"/>
        </w:rPr>
        <w:t>stworzono system dyscy</w:t>
      </w:r>
      <w:r w:rsidR="0045204F" w:rsidRPr="00311F63">
        <w:rPr>
          <w:rFonts w:ascii="Arial" w:hAnsi="Arial" w:cs="Arial"/>
        </w:rPr>
        <w:t xml:space="preserve">plinujący państwa członkowskie </w:t>
      </w:r>
      <w:r w:rsidRPr="00311F63">
        <w:rPr>
          <w:rFonts w:ascii="Arial" w:hAnsi="Arial" w:cs="Arial"/>
        </w:rPr>
        <w:t xml:space="preserve">i ograniczający stosowanie </w:t>
      </w:r>
      <w:r w:rsidR="0045204F" w:rsidRPr="00311F63">
        <w:rPr>
          <w:rFonts w:ascii="Arial" w:hAnsi="Arial" w:cs="Arial"/>
        </w:rPr>
        <w:t xml:space="preserve">restrykcyjnych </w:t>
      </w:r>
      <w:r w:rsidRPr="00311F63">
        <w:rPr>
          <w:rFonts w:ascii="Arial" w:hAnsi="Arial" w:cs="Arial"/>
        </w:rPr>
        <w:t xml:space="preserve">praktyk </w:t>
      </w:r>
      <w:r w:rsidR="0045204F" w:rsidRPr="00311F63">
        <w:rPr>
          <w:rFonts w:ascii="Arial" w:hAnsi="Arial" w:cs="Arial"/>
        </w:rPr>
        <w:t xml:space="preserve">w wymianie MN. </w:t>
      </w:r>
    </w:p>
    <w:p w:rsidR="0045204F" w:rsidRPr="00311F63" w:rsidRDefault="0045204F" w:rsidP="003325BC">
      <w:pPr>
        <w:jc w:val="both"/>
        <w:rPr>
          <w:rFonts w:ascii="Arial" w:hAnsi="Arial" w:cs="Arial"/>
        </w:rPr>
      </w:pPr>
    </w:p>
    <w:p w:rsidR="0045204F" w:rsidRPr="00311F63" w:rsidRDefault="0045204F" w:rsidP="003325BC">
      <w:pPr>
        <w:jc w:val="both"/>
        <w:rPr>
          <w:rFonts w:ascii="Arial" w:hAnsi="Arial" w:cs="Arial"/>
        </w:rPr>
      </w:pPr>
      <w:r w:rsidRPr="00311F63">
        <w:rPr>
          <w:rFonts w:ascii="Arial" w:hAnsi="Arial" w:cs="Arial"/>
          <w:b/>
        </w:rPr>
        <w:t xml:space="preserve">Zasady GATT </w:t>
      </w:r>
      <w:r w:rsidRPr="00311F63">
        <w:rPr>
          <w:rFonts w:ascii="Arial" w:hAnsi="Arial" w:cs="Arial"/>
        </w:rPr>
        <w:t>(</w:t>
      </w:r>
      <w:r w:rsidRPr="00311F63">
        <w:rPr>
          <w:rFonts w:ascii="Arial" w:hAnsi="Arial" w:cs="Arial"/>
          <w:i/>
        </w:rPr>
        <w:t>obowiązują do chwili obecnej</w:t>
      </w:r>
      <w:r w:rsidRPr="00311F63">
        <w:rPr>
          <w:rFonts w:ascii="Arial" w:hAnsi="Arial" w:cs="Arial"/>
        </w:rPr>
        <w:t>)</w:t>
      </w:r>
    </w:p>
    <w:p w:rsidR="0045204F" w:rsidRPr="00311F63" w:rsidRDefault="0045204F" w:rsidP="003325BC">
      <w:pPr>
        <w:jc w:val="both"/>
        <w:rPr>
          <w:rFonts w:ascii="Arial" w:hAnsi="Arial" w:cs="Arial"/>
        </w:rPr>
      </w:pPr>
    </w:p>
    <w:p w:rsidR="0045204F" w:rsidRPr="00311F63" w:rsidRDefault="003325BC" w:rsidP="0045204F">
      <w:pPr>
        <w:numPr>
          <w:ilvl w:val="0"/>
          <w:numId w:val="5"/>
        </w:numPr>
        <w:spacing w:after="200" w:line="276" w:lineRule="auto"/>
        <w:jc w:val="both"/>
        <w:rPr>
          <w:rFonts w:ascii="Arial" w:hAnsi="Arial" w:cs="Arial"/>
        </w:rPr>
      </w:pPr>
      <w:r w:rsidRPr="00311F63">
        <w:rPr>
          <w:rFonts w:ascii="Arial" w:hAnsi="Arial" w:cs="Arial"/>
          <w:b/>
        </w:rPr>
        <w:t>Zasada niedyskryminacji</w:t>
      </w:r>
      <w:r w:rsidRPr="00311F63">
        <w:rPr>
          <w:rFonts w:ascii="Arial" w:hAnsi="Arial" w:cs="Arial"/>
        </w:rPr>
        <w:t xml:space="preserve"> –</w:t>
      </w:r>
      <w:r w:rsidR="0045204F" w:rsidRPr="00311F63">
        <w:rPr>
          <w:rFonts w:ascii="Arial" w:hAnsi="Arial" w:cs="Arial"/>
        </w:rPr>
        <w:t xml:space="preserve"> </w:t>
      </w:r>
      <w:r w:rsidRPr="00311F63">
        <w:rPr>
          <w:rFonts w:ascii="Arial" w:hAnsi="Arial" w:cs="Arial"/>
        </w:rPr>
        <w:t xml:space="preserve">jednakowego </w:t>
      </w:r>
      <w:r w:rsidR="0045204F" w:rsidRPr="00311F63">
        <w:rPr>
          <w:rFonts w:ascii="Arial" w:hAnsi="Arial" w:cs="Arial"/>
        </w:rPr>
        <w:t>traktowania.</w:t>
      </w:r>
      <w:r w:rsidRPr="00311F63">
        <w:rPr>
          <w:rFonts w:ascii="Arial" w:hAnsi="Arial" w:cs="Arial"/>
        </w:rPr>
        <w:t xml:space="preserve"> przejawem zasady niedyskryminacji są dwie klauzule:</w:t>
      </w:r>
    </w:p>
    <w:p w:rsidR="0045204F" w:rsidRPr="00311F63" w:rsidRDefault="003325BC" w:rsidP="003325BC">
      <w:pPr>
        <w:numPr>
          <w:ilvl w:val="0"/>
          <w:numId w:val="6"/>
        </w:numPr>
        <w:spacing w:after="200" w:line="276" w:lineRule="auto"/>
        <w:jc w:val="both"/>
        <w:rPr>
          <w:rFonts w:ascii="Arial" w:hAnsi="Arial" w:cs="Arial"/>
        </w:rPr>
      </w:pPr>
      <w:r w:rsidRPr="00311F63">
        <w:rPr>
          <w:rFonts w:ascii="Arial" w:hAnsi="Arial" w:cs="Arial"/>
          <w:b/>
        </w:rPr>
        <w:t>Klauzula najwyższego uprzywilejowania</w:t>
      </w:r>
      <w:r w:rsidRPr="00311F63">
        <w:rPr>
          <w:rFonts w:ascii="Arial" w:hAnsi="Arial" w:cs="Arial"/>
        </w:rPr>
        <w:t xml:space="preserve"> KNU zawarta w art. 1 GATT- </w:t>
      </w:r>
      <w:r w:rsidRPr="00311F63">
        <w:rPr>
          <w:rFonts w:ascii="Arial" w:hAnsi="Arial" w:cs="Arial"/>
          <w:i/>
        </w:rPr>
        <w:t>każde państwo nie może traktować danego partnera (jego towarów) gorzej niż najbardziej uprzywilejowanego partnera</w:t>
      </w:r>
      <w:r w:rsidRPr="00311F63">
        <w:rPr>
          <w:rFonts w:ascii="Arial" w:hAnsi="Arial" w:cs="Arial"/>
        </w:rPr>
        <w:t xml:space="preserve">. </w:t>
      </w:r>
    </w:p>
    <w:p w:rsidR="003325BC" w:rsidRPr="00311F63" w:rsidRDefault="003325BC" w:rsidP="003325BC">
      <w:pPr>
        <w:numPr>
          <w:ilvl w:val="0"/>
          <w:numId w:val="6"/>
        </w:numPr>
        <w:spacing w:after="200" w:line="276" w:lineRule="auto"/>
        <w:jc w:val="both"/>
        <w:rPr>
          <w:rFonts w:ascii="Arial" w:hAnsi="Arial" w:cs="Arial"/>
        </w:rPr>
      </w:pPr>
      <w:r w:rsidRPr="00311F63">
        <w:rPr>
          <w:rFonts w:ascii="Arial" w:hAnsi="Arial" w:cs="Arial"/>
          <w:b/>
        </w:rPr>
        <w:t>Zakaz dyskryminacj</w:t>
      </w:r>
      <w:r w:rsidRPr="00311F63">
        <w:rPr>
          <w:rFonts w:ascii="Arial" w:hAnsi="Arial" w:cs="Arial"/>
        </w:rPr>
        <w:t xml:space="preserve">i- zróżnicowanego traktowania pod względem celnym  tych samych towarów z różnych państw, jeśli takie praktyki są stosowane to państwo poszkodowane może poprzez instytucję skargi dowodzić praktyk dyskryminacji i domagać się rekompensaty. Ta zasada uniemożliwia wprowadzanie sankcji ekonomicznych. </w:t>
      </w:r>
    </w:p>
    <w:p w:rsidR="003325BC" w:rsidRPr="00311F63" w:rsidRDefault="003325BC" w:rsidP="003325BC">
      <w:pPr>
        <w:numPr>
          <w:ilvl w:val="0"/>
          <w:numId w:val="6"/>
        </w:numPr>
        <w:spacing w:after="200" w:line="276" w:lineRule="auto"/>
        <w:jc w:val="both"/>
        <w:rPr>
          <w:rFonts w:ascii="Arial" w:hAnsi="Arial" w:cs="Arial"/>
        </w:rPr>
      </w:pPr>
      <w:r w:rsidRPr="00311F63">
        <w:rPr>
          <w:rFonts w:ascii="Arial" w:hAnsi="Arial" w:cs="Arial"/>
          <w:b/>
        </w:rPr>
        <w:t>Klauzula narodowa</w:t>
      </w:r>
      <w:r w:rsidRPr="00311F63">
        <w:rPr>
          <w:rFonts w:ascii="Arial" w:hAnsi="Arial" w:cs="Arial"/>
        </w:rPr>
        <w:t xml:space="preserve">- dane państwo na swoim obszarze terytorium nie będzie stosować ograniczeń i dyskryminowania towarów </w:t>
      </w:r>
      <w:r w:rsidR="0045204F" w:rsidRPr="00311F63">
        <w:rPr>
          <w:rFonts w:ascii="Arial" w:hAnsi="Arial" w:cs="Arial"/>
        </w:rPr>
        <w:t xml:space="preserve">i firm </w:t>
      </w:r>
      <w:r w:rsidRPr="00311F63">
        <w:rPr>
          <w:rFonts w:ascii="Arial" w:hAnsi="Arial" w:cs="Arial"/>
        </w:rPr>
        <w:t>zagranicznych. Po odprawie celnej każdy towar zagraniczny jest dopuszczony do obrotu w kraju  i taki towar musi być traktowany tak samo jak towar krajowy pod względem ekonomicznym i administracyjnym czyli nie można nakładać wyższych podatków od sprzedaży dla towaru zagranicznego a niskich w stosunku do towaru krajowego. Klauzula ma charakter obopólny dlatego że w przypadku jej naruszenia inne państwa mogą podjąć anal</w:t>
      </w:r>
      <w:r w:rsidR="0045204F" w:rsidRPr="00311F63">
        <w:rPr>
          <w:rFonts w:ascii="Arial" w:hAnsi="Arial" w:cs="Arial"/>
        </w:rPr>
        <w:t xml:space="preserve">ogiczne działania, ma charakter </w:t>
      </w:r>
      <w:r w:rsidRPr="00311F63">
        <w:rPr>
          <w:rFonts w:ascii="Arial" w:hAnsi="Arial" w:cs="Arial"/>
        </w:rPr>
        <w:t>samo</w:t>
      </w:r>
      <w:r w:rsidR="0045204F" w:rsidRPr="00311F63">
        <w:rPr>
          <w:rFonts w:ascii="Arial" w:hAnsi="Arial" w:cs="Arial"/>
        </w:rPr>
        <w:t>-d</w:t>
      </w:r>
      <w:r w:rsidRPr="00311F63">
        <w:rPr>
          <w:rFonts w:ascii="Arial" w:hAnsi="Arial" w:cs="Arial"/>
        </w:rPr>
        <w:t>yscyplinujący.</w:t>
      </w:r>
    </w:p>
    <w:p w:rsidR="000008AE" w:rsidRPr="00311F63" w:rsidRDefault="003325BC" w:rsidP="000008AE">
      <w:pPr>
        <w:numPr>
          <w:ilvl w:val="0"/>
          <w:numId w:val="5"/>
        </w:numPr>
        <w:spacing w:after="200" w:line="276" w:lineRule="auto"/>
        <w:jc w:val="both"/>
        <w:rPr>
          <w:rFonts w:ascii="Arial" w:hAnsi="Arial" w:cs="Arial"/>
        </w:rPr>
      </w:pPr>
      <w:r w:rsidRPr="00311F63">
        <w:rPr>
          <w:rFonts w:ascii="Arial" w:hAnsi="Arial" w:cs="Arial"/>
          <w:b/>
        </w:rPr>
        <w:t>Zasada wzajemności</w:t>
      </w:r>
      <w:r w:rsidRPr="00311F63">
        <w:rPr>
          <w:rFonts w:ascii="Arial" w:hAnsi="Arial" w:cs="Arial"/>
        </w:rPr>
        <w:t>- odnosi się do negocjacji handlowych które powinny być oparte na zasadzie wzajemnych korzyści , państwa nie powinny dążyć do dominacji i pozbawienia innych państw korzyści, wynika z tego że państwo poszkodowane (ponoszące straty) może zażądać od drugiego państwa zaprzestania takich praktyk i zadośćuczynienia.</w:t>
      </w:r>
    </w:p>
    <w:p w:rsidR="003325BC" w:rsidRPr="00311F63" w:rsidRDefault="003325BC" w:rsidP="003325BC">
      <w:pPr>
        <w:numPr>
          <w:ilvl w:val="0"/>
          <w:numId w:val="5"/>
        </w:numPr>
        <w:spacing w:after="200" w:line="276" w:lineRule="auto"/>
        <w:jc w:val="both"/>
        <w:rPr>
          <w:rFonts w:ascii="Arial" w:hAnsi="Arial" w:cs="Arial"/>
          <w:b/>
        </w:rPr>
      </w:pPr>
      <w:r w:rsidRPr="00311F63">
        <w:rPr>
          <w:rFonts w:ascii="Arial" w:hAnsi="Arial" w:cs="Arial"/>
          <w:b/>
        </w:rPr>
        <w:t>Zasada sprawiedliwości</w:t>
      </w:r>
      <w:r w:rsidR="000008AE" w:rsidRPr="00311F63">
        <w:rPr>
          <w:rFonts w:ascii="Arial" w:hAnsi="Arial" w:cs="Arial"/>
        </w:rPr>
        <w:t xml:space="preserve"> </w:t>
      </w:r>
      <w:r w:rsidR="000008AE" w:rsidRPr="00311F63">
        <w:rPr>
          <w:rFonts w:ascii="Arial" w:hAnsi="Arial" w:cs="Arial"/>
          <w:b/>
        </w:rPr>
        <w:t>/</w:t>
      </w:r>
      <w:r w:rsidRPr="00311F63">
        <w:rPr>
          <w:rFonts w:ascii="Arial" w:hAnsi="Arial" w:cs="Arial"/>
          <w:b/>
        </w:rPr>
        <w:t xml:space="preserve"> wzajemnych korzyści</w:t>
      </w:r>
    </w:p>
    <w:p w:rsidR="000008AE" w:rsidRPr="00311F63" w:rsidRDefault="003325BC" w:rsidP="000008AE">
      <w:pPr>
        <w:numPr>
          <w:ilvl w:val="0"/>
          <w:numId w:val="5"/>
        </w:numPr>
        <w:spacing w:after="200" w:line="276" w:lineRule="auto"/>
        <w:jc w:val="both"/>
        <w:rPr>
          <w:rFonts w:ascii="Arial" w:hAnsi="Arial" w:cs="Arial"/>
        </w:rPr>
      </w:pPr>
      <w:r w:rsidRPr="00311F63">
        <w:rPr>
          <w:rFonts w:ascii="Arial" w:hAnsi="Arial" w:cs="Arial"/>
          <w:b/>
        </w:rPr>
        <w:t>Zasada egzekwowania zobowiązań</w:t>
      </w:r>
      <w:r w:rsidRPr="00311F63">
        <w:rPr>
          <w:rFonts w:ascii="Arial" w:hAnsi="Arial" w:cs="Arial"/>
        </w:rPr>
        <w:t>- art. 22 GATT dawał każdemu państwu prawo żądań wzajemnych konsultacji z innym państwem na wszys</w:t>
      </w:r>
      <w:r w:rsidR="000008AE" w:rsidRPr="00311F63">
        <w:rPr>
          <w:rFonts w:ascii="Arial" w:hAnsi="Arial" w:cs="Arial"/>
        </w:rPr>
        <w:t xml:space="preserve">tkie tematy objęte układem GATT. Art. 23 </w:t>
      </w:r>
      <w:r w:rsidRPr="00311F63">
        <w:rPr>
          <w:rFonts w:ascii="Arial" w:hAnsi="Arial" w:cs="Arial"/>
        </w:rPr>
        <w:t xml:space="preserve">GATT dawał państwu prawo do skargi czyli stworzono mechanizm rozstrzygania sporów handlowych. </w:t>
      </w:r>
      <w:r w:rsidR="000008AE" w:rsidRPr="00311F63">
        <w:rPr>
          <w:rFonts w:ascii="Arial" w:hAnsi="Arial" w:cs="Arial"/>
        </w:rPr>
        <w:t>Z</w:t>
      </w:r>
      <w:r w:rsidRPr="00311F63">
        <w:rPr>
          <w:rFonts w:ascii="Arial" w:hAnsi="Arial" w:cs="Arial"/>
        </w:rPr>
        <w:t xml:space="preserve">apobiegało </w:t>
      </w:r>
      <w:r w:rsidR="000008AE" w:rsidRPr="00311F63">
        <w:rPr>
          <w:rFonts w:ascii="Arial" w:hAnsi="Arial" w:cs="Arial"/>
        </w:rPr>
        <w:t xml:space="preserve">to </w:t>
      </w:r>
      <w:r w:rsidRPr="00311F63">
        <w:rPr>
          <w:rFonts w:ascii="Arial" w:hAnsi="Arial" w:cs="Arial"/>
        </w:rPr>
        <w:t>jednostronnym sankcjom a państwa miały prawo do obrony.</w:t>
      </w:r>
    </w:p>
    <w:p w:rsidR="000008AE" w:rsidRPr="00311F63" w:rsidRDefault="003325BC" w:rsidP="009E3904">
      <w:pPr>
        <w:numPr>
          <w:ilvl w:val="0"/>
          <w:numId w:val="5"/>
        </w:numPr>
        <w:spacing w:after="200" w:line="276" w:lineRule="auto"/>
        <w:jc w:val="both"/>
        <w:rPr>
          <w:rFonts w:ascii="Arial" w:hAnsi="Arial" w:cs="Arial"/>
        </w:rPr>
      </w:pPr>
      <w:r w:rsidRPr="00311F63">
        <w:rPr>
          <w:rFonts w:ascii="Arial" w:hAnsi="Arial" w:cs="Arial"/>
          <w:b/>
        </w:rPr>
        <w:t>Cło może być jednym dopuszczalnym środkiem ochrony w imporcie</w:t>
      </w:r>
      <w:r w:rsidRPr="00311F63">
        <w:rPr>
          <w:rFonts w:ascii="Arial" w:hAnsi="Arial" w:cs="Arial"/>
        </w:rPr>
        <w:t xml:space="preserve">. </w:t>
      </w:r>
      <w:r w:rsidR="000008AE" w:rsidRPr="00311F63">
        <w:rPr>
          <w:rFonts w:ascii="Arial" w:hAnsi="Arial" w:cs="Arial"/>
        </w:rPr>
        <w:t>Jeżeli państwo chce ograniczyć import - w sytuacjach wyjątkowych ma do tego prawo. Z</w:t>
      </w:r>
      <w:r w:rsidRPr="00311F63">
        <w:rPr>
          <w:rFonts w:ascii="Arial" w:hAnsi="Arial" w:cs="Arial"/>
        </w:rPr>
        <w:t>akaz stosowania innych środków dyskryminujących</w:t>
      </w:r>
      <w:r w:rsidR="000008AE" w:rsidRPr="00311F63">
        <w:rPr>
          <w:rFonts w:ascii="Arial" w:hAnsi="Arial" w:cs="Arial"/>
        </w:rPr>
        <w:t xml:space="preserve"> które nie są tak przejrzyste.</w:t>
      </w:r>
    </w:p>
    <w:p w:rsidR="000008AE" w:rsidRPr="00311F63" w:rsidRDefault="000008AE" w:rsidP="003325BC">
      <w:pPr>
        <w:ind w:left="720"/>
        <w:jc w:val="both"/>
        <w:rPr>
          <w:rFonts w:ascii="Arial" w:hAnsi="Arial" w:cs="Arial"/>
        </w:rPr>
      </w:pPr>
    </w:p>
    <w:p w:rsidR="009E3904" w:rsidRPr="00311F63" w:rsidRDefault="003325BC" w:rsidP="003325BC">
      <w:pPr>
        <w:jc w:val="both"/>
        <w:rPr>
          <w:rFonts w:ascii="Arial" w:hAnsi="Arial" w:cs="Arial"/>
          <w:b/>
        </w:rPr>
      </w:pPr>
      <w:r w:rsidRPr="00311F63">
        <w:rPr>
          <w:rFonts w:ascii="Arial" w:hAnsi="Arial" w:cs="Arial"/>
          <w:b/>
        </w:rPr>
        <w:t xml:space="preserve">Funkcjonowanie umowy GATT  </w:t>
      </w:r>
    </w:p>
    <w:p w:rsidR="009E3904" w:rsidRPr="00311F63" w:rsidRDefault="009E3904" w:rsidP="003325BC">
      <w:pPr>
        <w:jc w:val="both"/>
        <w:rPr>
          <w:rFonts w:ascii="Arial" w:hAnsi="Arial" w:cs="Arial"/>
          <w:b/>
        </w:rPr>
      </w:pPr>
    </w:p>
    <w:p w:rsidR="003325BC" w:rsidRPr="00311F63" w:rsidRDefault="003325BC" w:rsidP="003325BC">
      <w:pPr>
        <w:jc w:val="both"/>
        <w:rPr>
          <w:rFonts w:ascii="Arial" w:hAnsi="Arial" w:cs="Arial"/>
        </w:rPr>
      </w:pPr>
      <w:r w:rsidRPr="00311F63">
        <w:rPr>
          <w:rFonts w:ascii="Arial" w:hAnsi="Arial" w:cs="Arial"/>
        </w:rPr>
        <w:t>Zadaniem statutowym GATT było przeprowadzanie negocjacji handlowych  celem liberalizacji handlu rozumianej jako:</w:t>
      </w:r>
    </w:p>
    <w:p w:rsidR="009E3904" w:rsidRPr="00311F63" w:rsidRDefault="009E3904" w:rsidP="003325BC">
      <w:pPr>
        <w:jc w:val="both"/>
        <w:rPr>
          <w:rFonts w:ascii="Arial" w:hAnsi="Arial" w:cs="Arial"/>
        </w:rPr>
      </w:pPr>
    </w:p>
    <w:p w:rsidR="003325BC" w:rsidRPr="00311F63" w:rsidRDefault="003325BC" w:rsidP="009E3904">
      <w:pPr>
        <w:pStyle w:val="Akapitzlist"/>
        <w:numPr>
          <w:ilvl w:val="0"/>
          <w:numId w:val="23"/>
        </w:numPr>
        <w:jc w:val="both"/>
        <w:rPr>
          <w:rFonts w:ascii="Arial" w:hAnsi="Arial" w:cs="Arial"/>
        </w:rPr>
      </w:pPr>
      <w:r w:rsidRPr="00311F63">
        <w:rPr>
          <w:rFonts w:ascii="Arial" w:hAnsi="Arial" w:cs="Arial"/>
        </w:rPr>
        <w:t>obniżenie taryfy celnej,</w:t>
      </w:r>
    </w:p>
    <w:p w:rsidR="003325BC" w:rsidRPr="00311F63" w:rsidRDefault="003325BC" w:rsidP="009E3904">
      <w:pPr>
        <w:pStyle w:val="Akapitzlist"/>
        <w:numPr>
          <w:ilvl w:val="0"/>
          <w:numId w:val="23"/>
        </w:numPr>
        <w:jc w:val="both"/>
        <w:rPr>
          <w:rFonts w:ascii="Arial" w:hAnsi="Arial" w:cs="Arial"/>
        </w:rPr>
      </w:pPr>
      <w:r w:rsidRPr="00311F63">
        <w:rPr>
          <w:rFonts w:ascii="Arial" w:hAnsi="Arial" w:cs="Arial"/>
        </w:rPr>
        <w:t>innych utrudnień w wymianie,</w:t>
      </w:r>
    </w:p>
    <w:p w:rsidR="003325BC" w:rsidRPr="00311F63" w:rsidRDefault="003325BC" w:rsidP="009E3904">
      <w:pPr>
        <w:pStyle w:val="Akapitzlist"/>
        <w:numPr>
          <w:ilvl w:val="0"/>
          <w:numId w:val="23"/>
        </w:numPr>
        <w:jc w:val="both"/>
        <w:rPr>
          <w:rFonts w:ascii="Arial" w:hAnsi="Arial" w:cs="Arial"/>
        </w:rPr>
      </w:pPr>
      <w:r w:rsidRPr="00311F63">
        <w:rPr>
          <w:rFonts w:ascii="Arial" w:hAnsi="Arial" w:cs="Arial"/>
        </w:rPr>
        <w:t>eliminacja praktyk dyskryminacyjnych,</w:t>
      </w:r>
    </w:p>
    <w:p w:rsidR="003325BC" w:rsidRPr="00311F63" w:rsidRDefault="003325BC" w:rsidP="003325BC">
      <w:pPr>
        <w:jc w:val="both"/>
        <w:rPr>
          <w:rFonts w:ascii="Arial" w:hAnsi="Arial" w:cs="Arial"/>
        </w:rPr>
      </w:pPr>
    </w:p>
    <w:p w:rsidR="003325BC" w:rsidRPr="00311F63" w:rsidRDefault="003325BC" w:rsidP="003325BC">
      <w:pPr>
        <w:jc w:val="both"/>
        <w:rPr>
          <w:rFonts w:ascii="Arial" w:hAnsi="Arial" w:cs="Arial"/>
        </w:rPr>
      </w:pPr>
      <w:r w:rsidRPr="00311F63">
        <w:rPr>
          <w:rFonts w:ascii="Arial" w:hAnsi="Arial" w:cs="Arial"/>
        </w:rPr>
        <w:t>Najważniejsze znaczenie miały ustępstwa celne w postaci:</w:t>
      </w:r>
    </w:p>
    <w:p w:rsidR="003325BC" w:rsidRPr="00311F63" w:rsidRDefault="003325BC" w:rsidP="003325BC">
      <w:pPr>
        <w:jc w:val="both"/>
        <w:rPr>
          <w:rFonts w:ascii="Arial" w:hAnsi="Arial" w:cs="Arial"/>
        </w:rPr>
      </w:pPr>
      <w:r w:rsidRPr="00311F63">
        <w:rPr>
          <w:rFonts w:ascii="Arial" w:hAnsi="Arial" w:cs="Arial"/>
        </w:rPr>
        <w:t>- redukcji stawek o określony procent,</w:t>
      </w:r>
    </w:p>
    <w:p w:rsidR="003325BC" w:rsidRPr="00311F63" w:rsidRDefault="003325BC" w:rsidP="003325BC">
      <w:pPr>
        <w:jc w:val="both"/>
        <w:rPr>
          <w:rFonts w:ascii="Arial" w:hAnsi="Arial" w:cs="Arial"/>
        </w:rPr>
      </w:pPr>
      <w:r w:rsidRPr="00311F63">
        <w:rPr>
          <w:rFonts w:ascii="Arial" w:hAnsi="Arial" w:cs="Arial"/>
        </w:rPr>
        <w:t>- związanie ich (ustalenie na poziomie uzgodnionym w rokowaniach,</w:t>
      </w:r>
    </w:p>
    <w:p w:rsidR="003325BC" w:rsidRPr="00311F63" w:rsidRDefault="003325BC" w:rsidP="003325BC">
      <w:pPr>
        <w:jc w:val="both"/>
        <w:rPr>
          <w:rFonts w:ascii="Arial" w:hAnsi="Arial" w:cs="Arial"/>
        </w:rPr>
      </w:pPr>
      <w:r w:rsidRPr="00311F63">
        <w:rPr>
          <w:rFonts w:ascii="Arial" w:hAnsi="Arial" w:cs="Arial"/>
        </w:rPr>
        <w:t>- zobowiązania się do niepodnoszenia ponad określony poziom opłat celnych,  polegało to na tym że wyznaczano stawkę górną i państwa mogły stosować stawki celne tylko poniżej tego poziomu.</w:t>
      </w:r>
    </w:p>
    <w:p w:rsidR="009E3904" w:rsidRPr="00311F63" w:rsidRDefault="009E3904" w:rsidP="003325BC">
      <w:pPr>
        <w:jc w:val="both"/>
        <w:rPr>
          <w:rFonts w:ascii="Arial" w:hAnsi="Arial" w:cs="Arial"/>
        </w:rPr>
      </w:pPr>
    </w:p>
    <w:p w:rsidR="003325BC" w:rsidRPr="00311F63" w:rsidRDefault="009E3904" w:rsidP="003325BC">
      <w:pPr>
        <w:jc w:val="both"/>
        <w:rPr>
          <w:rFonts w:ascii="Arial" w:hAnsi="Arial" w:cs="Arial"/>
        </w:rPr>
      </w:pPr>
      <w:r w:rsidRPr="00311F63">
        <w:rPr>
          <w:rFonts w:ascii="Arial" w:hAnsi="Arial" w:cs="Arial"/>
        </w:rPr>
        <w:t>Czas obowiązywania</w:t>
      </w:r>
      <w:r w:rsidR="003325BC" w:rsidRPr="00311F63">
        <w:rPr>
          <w:rFonts w:ascii="Arial" w:hAnsi="Arial" w:cs="Arial"/>
        </w:rPr>
        <w:t xml:space="preserve"> GATT to </w:t>
      </w:r>
      <w:r w:rsidRPr="00311F63">
        <w:rPr>
          <w:rFonts w:ascii="Arial" w:hAnsi="Arial" w:cs="Arial"/>
        </w:rPr>
        <w:t xml:space="preserve">okres </w:t>
      </w:r>
      <w:r w:rsidR="003325BC" w:rsidRPr="00311F63">
        <w:rPr>
          <w:rFonts w:ascii="Arial" w:hAnsi="Arial" w:cs="Arial"/>
        </w:rPr>
        <w:t xml:space="preserve">rund </w:t>
      </w:r>
      <w:r w:rsidRPr="00311F63">
        <w:rPr>
          <w:rFonts w:ascii="Arial" w:hAnsi="Arial" w:cs="Arial"/>
        </w:rPr>
        <w:t>negacji</w:t>
      </w:r>
      <w:r w:rsidR="003325BC" w:rsidRPr="00311F63">
        <w:rPr>
          <w:rFonts w:ascii="Arial" w:hAnsi="Arial" w:cs="Arial"/>
        </w:rPr>
        <w:t xml:space="preserve"> na zasadzie obustronnych korzyści</w:t>
      </w:r>
      <w:r w:rsidRPr="00311F63">
        <w:rPr>
          <w:rFonts w:ascii="Arial" w:hAnsi="Arial" w:cs="Arial"/>
        </w:rPr>
        <w:t>,</w:t>
      </w:r>
      <w:r w:rsidR="003325BC" w:rsidRPr="00311F63">
        <w:rPr>
          <w:rFonts w:ascii="Arial" w:hAnsi="Arial" w:cs="Arial"/>
        </w:rPr>
        <w:t xml:space="preserve"> które kończyły się przyjęciem przez państwa stawek celnych </w:t>
      </w:r>
      <w:r w:rsidRPr="00311F63">
        <w:rPr>
          <w:rFonts w:ascii="Arial" w:hAnsi="Arial" w:cs="Arial"/>
        </w:rPr>
        <w:t>zapisywanych</w:t>
      </w:r>
      <w:r w:rsidR="003325BC" w:rsidRPr="00311F63">
        <w:rPr>
          <w:rFonts w:ascii="Arial" w:hAnsi="Arial" w:cs="Arial"/>
        </w:rPr>
        <w:t xml:space="preserve"> w tabelach koncesji</w:t>
      </w:r>
      <w:r w:rsidRPr="00311F63">
        <w:rPr>
          <w:rFonts w:ascii="Arial" w:hAnsi="Arial" w:cs="Arial"/>
        </w:rPr>
        <w:t xml:space="preserve"> </w:t>
      </w:r>
      <w:r w:rsidR="003325BC" w:rsidRPr="00311F63">
        <w:rPr>
          <w:rFonts w:ascii="Arial" w:hAnsi="Arial" w:cs="Arial"/>
        </w:rPr>
        <w:t>- dokument</w:t>
      </w:r>
      <w:r w:rsidRPr="00311F63">
        <w:rPr>
          <w:rFonts w:ascii="Arial" w:hAnsi="Arial" w:cs="Arial"/>
        </w:rPr>
        <w:t>ach</w:t>
      </w:r>
      <w:r w:rsidR="001A5506" w:rsidRPr="00311F63">
        <w:rPr>
          <w:rFonts w:ascii="Arial" w:hAnsi="Arial" w:cs="Arial"/>
        </w:rPr>
        <w:t xml:space="preserve"> w których</w:t>
      </w:r>
      <w:r w:rsidR="003325BC" w:rsidRPr="00311F63">
        <w:rPr>
          <w:rFonts w:ascii="Arial" w:hAnsi="Arial" w:cs="Arial"/>
        </w:rPr>
        <w:t xml:space="preserve"> zawarto wyszczególnione</w:t>
      </w:r>
      <w:r w:rsidR="001A5506" w:rsidRPr="00311F63">
        <w:rPr>
          <w:rFonts w:ascii="Arial" w:hAnsi="Arial" w:cs="Arial"/>
        </w:rPr>
        <w:t xml:space="preserve"> stawki na poszczególne towary. Po każdej rundzie negocjacyjnej d</w:t>
      </w:r>
      <w:r w:rsidR="003325BC" w:rsidRPr="00311F63">
        <w:rPr>
          <w:rFonts w:ascii="Arial" w:hAnsi="Arial" w:cs="Arial"/>
        </w:rPr>
        <w:t xml:space="preserve">o każdego towaru była przypisywana </w:t>
      </w:r>
      <w:r w:rsidR="001A5506" w:rsidRPr="00311F63">
        <w:rPr>
          <w:rFonts w:ascii="Arial" w:hAnsi="Arial" w:cs="Arial"/>
        </w:rPr>
        <w:t xml:space="preserve">odpowiednio niższa </w:t>
      </w:r>
      <w:r w:rsidR="003325BC" w:rsidRPr="00311F63">
        <w:rPr>
          <w:rFonts w:ascii="Arial" w:hAnsi="Arial" w:cs="Arial"/>
        </w:rPr>
        <w:t>stawka celna.</w:t>
      </w:r>
      <w:r w:rsidR="001A5506" w:rsidRPr="00311F63">
        <w:rPr>
          <w:rFonts w:ascii="Arial" w:hAnsi="Arial" w:cs="Arial"/>
        </w:rPr>
        <w:t xml:space="preserve"> </w:t>
      </w:r>
      <w:r w:rsidR="003325BC" w:rsidRPr="00311F63">
        <w:rPr>
          <w:rFonts w:ascii="Arial" w:hAnsi="Arial" w:cs="Arial"/>
        </w:rPr>
        <w:t>Istotą negocja</w:t>
      </w:r>
      <w:r w:rsidR="006E3170" w:rsidRPr="00311F63">
        <w:rPr>
          <w:rFonts w:ascii="Arial" w:hAnsi="Arial" w:cs="Arial"/>
        </w:rPr>
        <w:t xml:space="preserve">cji były ustępstwa celne państw: </w:t>
      </w:r>
      <w:r w:rsidR="003325BC" w:rsidRPr="00311F63">
        <w:rPr>
          <w:rFonts w:ascii="Arial" w:hAnsi="Arial" w:cs="Arial"/>
          <w:i/>
        </w:rPr>
        <w:t>symetryczne</w:t>
      </w:r>
      <w:r w:rsidR="003325BC" w:rsidRPr="00311F63">
        <w:rPr>
          <w:rFonts w:ascii="Arial" w:hAnsi="Arial" w:cs="Arial"/>
        </w:rPr>
        <w:t xml:space="preserve"> </w:t>
      </w:r>
      <w:r w:rsidR="006E3170" w:rsidRPr="00311F63">
        <w:rPr>
          <w:rFonts w:ascii="Arial" w:hAnsi="Arial" w:cs="Arial"/>
        </w:rPr>
        <w:t xml:space="preserve">- </w:t>
      </w:r>
      <w:r w:rsidR="003325BC" w:rsidRPr="00311F63">
        <w:rPr>
          <w:rFonts w:ascii="Arial" w:hAnsi="Arial" w:cs="Arial"/>
        </w:rPr>
        <w:t xml:space="preserve">w danej dziedzinie towarowej albo </w:t>
      </w:r>
      <w:r w:rsidR="003325BC" w:rsidRPr="00311F63">
        <w:rPr>
          <w:rFonts w:ascii="Arial" w:hAnsi="Arial" w:cs="Arial"/>
          <w:i/>
        </w:rPr>
        <w:t>asymetryczne</w:t>
      </w:r>
      <w:r w:rsidR="001A5506" w:rsidRPr="00311F63">
        <w:rPr>
          <w:rFonts w:ascii="Arial" w:hAnsi="Arial" w:cs="Arial"/>
        </w:rPr>
        <w:t xml:space="preserve"> </w:t>
      </w:r>
      <w:r w:rsidR="003325BC" w:rsidRPr="00311F63">
        <w:rPr>
          <w:rFonts w:ascii="Arial" w:hAnsi="Arial" w:cs="Arial"/>
        </w:rPr>
        <w:t xml:space="preserve">- większe ustępstwa w jednej grupie towarowej i mniejsze w innej grupie towarowej. </w:t>
      </w:r>
    </w:p>
    <w:p w:rsidR="001A5506" w:rsidRPr="00311F63" w:rsidRDefault="001A5506" w:rsidP="003325BC">
      <w:pPr>
        <w:jc w:val="both"/>
        <w:rPr>
          <w:rFonts w:ascii="Arial" w:hAnsi="Arial" w:cs="Arial"/>
        </w:rPr>
      </w:pPr>
    </w:p>
    <w:p w:rsidR="003325BC" w:rsidRPr="00311F63" w:rsidRDefault="003325BC" w:rsidP="003325BC">
      <w:pPr>
        <w:jc w:val="both"/>
        <w:rPr>
          <w:rFonts w:ascii="Arial" w:hAnsi="Arial" w:cs="Arial"/>
          <w:b/>
        </w:rPr>
      </w:pPr>
      <w:r w:rsidRPr="00311F63">
        <w:rPr>
          <w:rFonts w:ascii="Arial" w:hAnsi="Arial" w:cs="Arial"/>
          <w:b/>
        </w:rPr>
        <w:t>Techniki negocjacji i liberalizacji</w:t>
      </w:r>
      <w:r w:rsidRPr="00311F63">
        <w:rPr>
          <w:rFonts w:ascii="Arial" w:hAnsi="Arial" w:cs="Arial"/>
        </w:rPr>
        <w:t xml:space="preserve"> </w:t>
      </w:r>
      <w:r w:rsidRPr="00311F63">
        <w:rPr>
          <w:rFonts w:ascii="Arial" w:hAnsi="Arial" w:cs="Arial"/>
          <w:b/>
        </w:rPr>
        <w:t>ceł</w:t>
      </w:r>
    </w:p>
    <w:p w:rsidR="00705466" w:rsidRPr="00311F63" w:rsidRDefault="00705466" w:rsidP="003325BC">
      <w:pPr>
        <w:jc w:val="both"/>
        <w:rPr>
          <w:rFonts w:ascii="Arial" w:hAnsi="Arial" w:cs="Arial"/>
        </w:rPr>
      </w:pPr>
    </w:p>
    <w:p w:rsidR="00507BC1" w:rsidRPr="00311F63" w:rsidRDefault="00507BC1" w:rsidP="00507BC1">
      <w:pPr>
        <w:numPr>
          <w:ilvl w:val="0"/>
          <w:numId w:val="13"/>
        </w:numPr>
        <w:spacing w:after="200" w:line="276" w:lineRule="auto"/>
        <w:jc w:val="both"/>
        <w:rPr>
          <w:rFonts w:ascii="Arial" w:hAnsi="Arial" w:cs="Arial"/>
        </w:rPr>
      </w:pPr>
      <w:r w:rsidRPr="00311F63">
        <w:rPr>
          <w:rFonts w:ascii="Arial" w:hAnsi="Arial" w:cs="Arial"/>
        </w:rPr>
        <w:t xml:space="preserve">Metoda </w:t>
      </w:r>
      <w:r w:rsidR="00166956" w:rsidRPr="00311F63">
        <w:rPr>
          <w:rFonts w:ascii="Arial" w:hAnsi="Arial" w:cs="Arial"/>
        </w:rPr>
        <w:t>redukcji</w:t>
      </w:r>
      <w:r w:rsidRPr="00311F63">
        <w:rPr>
          <w:rFonts w:ascii="Arial" w:hAnsi="Arial" w:cs="Arial"/>
        </w:rPr>
        <w:t xml:space="preserve"> ceł na zasadzie towar za towar między poszczególnymi państwami.</w:t>
      </w:r>
      <w:r w:rsidR="00166956" w:rsidRPr="00311F63">
        <w:rPr>
          <w:rFonts w:ascii="Arial" w:hAnsi="Arial" w:cs="Arial"/>
        </w:rPr>
        <w:t xml:space="preserve"> </w:t>
      </w:r>
      <w:r w:rsidRPr="00311F63">
        <w:rPr>
          <w:rFonts w:ascii="Arial" w:hAnsi="Arial" w:cs="Arial"/>
        </w:rPr>
        <w:t>Dwustronne rokowanie ha</w:t>
      </w:r>
      <w:r w:rsidR="00166956" w:rsidRPr="00311F63">
        <w:rPr>
          <w:rFonts w:ascii="Arial" w:hAnsi="Arial" w:cs="Arial"/>
        </w:rPr>
        <w:t>ndlowe na zasadzie wzajemności.</w:t>
      </w:r>
    </w:p>
    <w:p w:rsidR="00507BC1" w:rsidRPr="00311F63" w:rsidRDefault="00166956" w:rsidP="00166956">
      <w:pPr>
        <w:numPr>
          <w:ilvl w:val="0"/>
          <w:numId w:val="13"/>
        </w:numPr>
        <w:spacing w:after="200" w:line="276" w:lineRule="auto"/>
        <w:jc w:val="both"/>
        <w:rPr>
          <w:rFonts w:ascii="Arial" w:hAnsi="Arial" w:cs="Arial"/>
        </w:rPr>
      </w:pPr>
      <w:r w:rsidRPr="00311F63">
        <w:rPr>
          <w:rFonts w:ascii="Arial" w:hAnsi="Arial" w:cs="Arial"/>
        </w:rPr>
        <w:t xml:space="preserve">Liniowa metoda redukcji ceł - jej wprowadzenie spowodował </w:t>
      </w:r>
      <w:r w:rsidR="00507BC1" w:rsidRPr="00311F63">
        <w:rPr>
          <w:rFonts w:ascii="Arial" w:hAnsi="Arial" w:cs="Arial"/>
        </w:rPr>
        <w:t xml:space="preserve">wzrost liczby sygnatariuszy. </w:t>
      </w:r>
      <w:r w:rsidRPr="00311F63">
        <w:rPr>
          <w:rFonts w:ascii="Arial" w:hAnsi="Arial" w:cs="Arial"/>
        </w:rPr>
        <w:t>- redukcja ceł na wszystkie towary o określony procent</w:t>
      </w:r>
    </w:p>
    <w:p w:rsidR="00507BC1" w:rsidRPr="00311F63" w:rsidRDefault="00166956" w:rsidP="00166956">
      <w:pPr>
        <w:numPr>
          <w:ilvl w:val="0"/>
          <w:numId w:val="13"/>
        </w:numPr>
        <w:spacing w:after="200" w:line="276" w:lineRule="auto"/>
        <w:jc w:val="both"/>
        <w:rPr>
          <w:rFonts w:ascii="Arial" w:hAnsi="Arial" w:cs="Arial"/>
        </w:rPr>
      </w:pPr>
      <w:r w:rsidRPr="00311F63">
        <w:rPr>
          <w:rFonts w:ascii="Arial" w:hAnsi="Arial" w:cs="Arial"/>
        </w:rPr>
        <w:t>Mieszana metoda redukcji ceł- o określony procent  i harmonizację redukcji - większą redukcję ceł wyższych i mniejszą redukcję ceł niższych.</w:t>
      </w:r>
    </w:p>
    <w:p w:rsidR="00507BC1" w:rsidRPr="00311F63" w:rsidRDefault="00507BC1" w:rsidP="00507BC1">
      <w:pPr>
        <w:ind w:left="360"/>
        <w:jc w:val="both"/>
        <w:rPr>
          <w:rFonts w:ascii="Arial" w:hAnsi="Arial" w:cs="Arial"/>
        </w:rPr>
      </w:pPr>
      <w:r w:rsidRPr="00311F63">
        <w:rPr>
          <w:rFonts w:ascii="Arial" w:hAnsi="Arial" w:cs="Arial"/>
        </w:rPr>
        <w:t>Twórcy umowy GATT przewidzieli, że państwa mogą się zwracać do innych o czasowe podnoszenie ceł (art. 25). Wymóg podania to zgoda ¾. Był to reżim łagodny, nie karał. Stawki cele mogły być podwyższane przez państwo zgodnie z prawem i w ramach działań przeciwko dumpingowi.</w:t>
      </w:r>
    </w:p>
    <w:p w:rsidR="00507BC1" w:rsidRPr="00311F63" w:rsidRDefault="00507BC1" w:rsidP="00507BC1">
      <w:pPr>
        <w:ind w:left="360"/>
        <w:jc w:val="both"/>
        <w:rPr>
          <w:rFonts w:ascii="Arial" w:hAnsi="Arial" w:cs="Arial"/>
        </w:rPr>
      </w:pPr>
    </w:p>
    <w:p w:rsidR="00507BC1" w:rsidRPr="00311F63" w:rsidRDefault="00507BC1" w:rsidP="00507BC1">
      <w:pPr>
        <w:ind w:left="360"/>
        <w:jc w:val="both"/>
        <w:rPr>
          <w:rFonts w:ascii="Arial" w:hAnsi="Arial" w:cs="Arial"/>
          <w:b/>
          <w:bCs/>
        </w:rPr>
      </w:pPr>
      <w:r w:rsidRPr="00311F63">
        <w:rPr>
          <w:rFonts w:ascii="Arial" w:hAnsi="Arial" w:cs="Arial"/>
          <w:b/>
          <w:bCs/>
        </w:rPr>
        <w:t>Państwa posiadają prawo do obrony przez nieuczciwymi procedurami handlowymi:</w:t>
      </w:r>
    </w:p>
    <w:p w:rsidR="00507BC1" w:rsidRPr="00311F63" w:rsidRDefault="00507BC1" w:rsidP="00507BC1">
      <w:pPr>
        <w:numPr>
          <w:ilvl w:val="0"/>
          <w:numId w:val="14"/>
        </w:numPr>
        <w:jc w:val="both"/>
        <w:rPr>
          <w:rFonts w:ascii="Arial" w:hAnsi="Arial" w:cs="Arial"/>
        </w:rPr>
      </w:pPr>
      <w:r w:rsidRPr="00311F63">
        <w:rPr>
          <w:rFonts w:ascii="Arial" w:hAnsi="Arial" w:cs="Arial"/>
        </w:rPr>
        <w:t>Dumping – sprzedaż w kraju docelowym towaru po niższej cenie niż w kraju, w którym towar wyprodukowana. Jest to manipulacja ceną, zachowanie nieetyczne. Państwo, które odkryje dumping ma prawo do wyższego cła. GATT 47 dał prawo do wszczęcie postępowania antydumpingowego. Cła antydumpingowe nie były jednak precyzyjne, nie zdawano sobie sprawy z tego, że w przyszłości zjawisko to stanie się powszechne.</w:t>
      </w:r>
    </w:p>
    <w:p w:rsidR="00507BC1" w:rsidRPr="00311F63" w:rsidRDefault="00507BC1" w:rsidP="00507BC1">
      <w:pPr>
        <w:numPr>
          <w:ilvl w:val="0"/>
          <w:numId w:val="14"/>
        </w:numPr>
        <w:jc w:val="both"/>
        <w:rPr>
          <w:rFonts w:ascii="Arial" w:hAnsi="Arial" w:cs="Arial"/>
        </w:rPr>
      </w:pPr>
      <w:r w:rsidRPr="00311F63">
        <w:rPr>
          <w:rFonts w:ascii="Arial" w:hAnsi="Arial" w:cs="Arial"/>
        </w:rPr>
        <w:t>Subwencja (subsydia) – brak precyzji w zakresie przeciwdziałania temu zjawisku. Jest to pomoc publiczna ze strony państwa dla przedsiębiorstw eksportujących towar. Dzięki wsparciu finansowym mogą one obniżać ceny towarów i konkurować efektywniej na rynku międzynarodowym. Proceder ten zniekształcał ceny, a przepis o jego zakazie był bardzo ogólnikowy</w:t>
      </w:r>
    </w:p>
    <w:p w:rsidR="00507BC1" w:rsidRPr="00311F63" w:rsidRDefault="00507BC1" w:rsidP="00507BC1">
      <w:pPr>
        <w:jc w:val="both"/>
        <w:rPr>
          <w:rFonts w:ascii="Arial" w:hAnsi="Arial" w:cs="Arial"/>
        </w:rPr>
      </w:pPr>
    </w:p>
    <w:p w:rsidR="00507BC1" w:rsidRPr="00311F63" w:rsidRDefault="00507BC1" w:rsidP="00507BC1">
      <w:pPr>
        <w:spacing w:after="200" w:line="276" w:lineRule="auto"/>
        <w:jc w:val="both"/>
        <w:rPr>
          <w:rFonts w:ascii="Arial" w:hAnsi="Arial" w:cs="Arial"/>
        </w:rPr>
      </w:pPr>
      <w:r w:rsidRPr="00311F63">
        <w:rPr>
          <w:rFonts w:ascii="Arial" w:hAnsi="Arial" w:cs="Arial"/>
          <w:b/>
        </w:rPr>
        <w:t>Wyjątki od uniwersalnych reguł GATT</w:t>
      </w:r>
    </w:p>
    <w:p w:rsidR="00507BC1" w:rsidRPr="00311F63" w:rsidRDefault="00507BC1" w:rsidP="00507BC1">
      <w:pPr>
        <w:jc w:val="both"/>
        <w:rPr>
          <w:rFonts w:ascii="Arial" w:hAnsi="Arial" w:cs="Arial"/>
        </w:rPr>
      </w:pPr>
      <w:r w:rsidRPr="00311F63">
        <w:rPr>
          <w:rFonts w:ascii="Arial" w:hAnsi="Arial" w:cs="Arial"/>
        </w:rPr>
        <w:t>Zasady GATT 47 były traktowane jako uniwersalne ale twórcy umowy GATT byli realistami i widzieli że istnieją okoliczności które uniemożliwiają stosowanie się do litery prawa ze względu na uwarunkowania ekonomiczne stąd przewidziano wyjątki- zwolnienia od zobowiązań.</w:t>
      </w:r>
    </w:p>
    <w:p w:rsidR="00507BC1" w:rsidRPr="00311F63" w:rsidRDefault="00507BC1" w:rsidP="00507BC1">
      <w:pPr>
        <w:jc w:val="both"/>
        <w:rPr>
          <w:rFonts w:ascii="Arial" w:hAnsi="Arial" w:cs="Arial"/>
        </w:rPr>
      </w:pPr>
    </w:p>
    <w:p w:rsidR="00507BC1" w:rsidRPr="00311F63" w:rsidRDefault="00507BC1" w:rsidP="00507BC1">
      <w:pPr>
        <w:numPr>
          <w:ilvl w:val="0"/>
          <w:numId w:val="9"/>
        </w:numPr>
        <w:spacing w:after="200" w:line="276" w:lineRule="auto"/>
        <w:jc w:val="both"/>
        <w:rPr>
          <w:rFonts w:ascii="Arial" w:hAnsi="Arial" w:cs="Arial"/>
          <w:b/>
        </w:rPr>
      </w:pPr>
      <w:r w:rsidRPr="00311F63">
        <w:rPr>
          <w:rFonts w:ascii="Arial" w:hAnsi="Arial" w:cs="Arial"/>
          <w:b/>
        </w:rPr>
        <w:t>Formy zwolnień o charakterze ogólnym</w:t>
      </w:r>
    </w:p>
    <w:p w:rsidR="00507BC1" w:rsidRPr="00311F63" w:rsidRDefault="00507BC1" w:rsidP="00507BC1">
      <w:pPr>
        <w:numPr>
          <w:ilvl w:val="0"/>
          <w:numId w:val="10"/>
        </w:numPr>
        <w:spacing w:after="200" w:line="276" w:lineRule="auto"/>
        <w:jc w:val="both"/>
        <w:rPr>
          <w:rFonts w:ascii="Arial" w:hAnsi="Arial" w:cs="Arial"/>
        </w:rPr>
      </w:pPr>
      <w:r w:rsidRPr="00311F63">
        <w:rPr>
          <w:rFonts w:ascii="Arial" w:hAnsi="Arial" w:cs="Arial"/>
          <w:b/>
        </w:rPr>
        <w:t>Czasowe zawieszenie przez stronę wykonywania danego zobowiązania na podstawie art.  25 umowy</w:t>
      </w:r>
      <w:r w:rsidRPr="00311F63">
        <w:rPr>
          <w:rFonts w:ascii="Arial" w:hAnsi="Arial" w:cs="Arial"/>
        </w:rPr>
        <w:t xml:space="preserve"> GATT każde państwo mogło wystąpić o zwolnienie na dany </w:t>
      </w:r>
      <w:r w:rsidRPr="00311F63">
        <w:rPr>
          <w:rFonts w:ascii="Arial" w:hAnsi="Arial" w:cs="Arial"/>
        </w:rPr>
        <w:lastRenderedPageBreak/>
        <w:t>okres czasu stosowania przyjętych uzgodnień. Art. 25 mówi że państwo występujące musi uzyskać  zgodę 2/3 państw.</w:t>
      </w:r>
    </w:p>
    <w:p w:rsidR="00507BC1" w:rsidRPr="00311F63" w:rsidRDefault="00507BC1" w:rsidP="00507BC1">
      <w:pPr>
        <w:numPr>
          <w:ilvl w:val="0"/>
          <w:numId w:val="10"/>
        </w:numPr>
        <w:spacing w:after="200" w:line="276" w:lineRule="auto"/>
        <w:jc w:val="both"/>
        <w:rPr>
          <w:rFonts w:ascii="Arial" w:hAnsi="Arial" w:cs="Arial"/>
          <w:b/>
        </w:rPr>
      </w:pPr>
      <w:r w:rsidRPr="00311F63">
        <w:rPr>
          <w:rFonts w:ascii="Arial" w:hAnsi="Arial" w:cs="Arial"/>
          <w:b/>
        </w:rPr>
        <w:t>Klauzula wyłączenia got-aut</w:t>
      </w:r>
      <w:r w:rsidRPr="00311F63">
        <w:rPr>
          <w:rFonts w:ascii="Arial" w:hAnsi="Arial" w:cs="Arial"/>
        </w:rPr>
        <w:t xml:space="preserve"> dane państwo może niestosować się do niektórych postanowień już w momencie uzyskiwania członkowstwa w GATT, dane państwo mogło przystąpić do GATT nawet jeżeli nie spełniało wszystkich kryteriów ale po jakimś czasie musiało to udowodnić. Np. </w:t>
      </w:r>
      <w:r w:rsidR="00166956" w:rsidRPr="00311F63">
        <w:rPr>
          <w:rFonts w:ascii="Arial" w:hAnsi="Arial" w:cs="Arial"/>
        </w:rPr>
        <w:t xml:space="preserve">- </w:t>
      </w:r>
      <w:r w:rsidRPr="00311F63">
        <w:rPr>
          <w:rFonts w:ascii="Arial" w:hAnsi="Arial" w:cs="Arial"/>
        </w:rPr>
        <w:t xml:space="preserve">stronami mogą być </w:t>
      </w:r>
      <w:r w:rsidR="00166956" w:rsidRPr="00311F63">
        <w:rPr>
          <w:rFonts w:ascii="Arial" w:hAnsi="Arial" w:cs="Arial"/>
        </w:rPr>
        <w:t xml:space="preserve">jedynie </w:t>
      </w:r>
      <w:r w:rsidRPr="00311F63">
        <w:rPr>
          <w:rFonts w:ascii="Arial" w:hAnsi="Arial" w:cs="Arial"/>
        </w:rPr>
        <w:t>państwa o gospodarce rynkowej ale w 1967r do GATT przyjęto państwa socjalistyczne o gospodarce pa</w:t>
      </w:r>
      <w:r w:rsidR="00166956" w:rsidRPr="00311F63">
        <w:rPr>
          <w:rFonts w:ascii="Arial" w:hAnsi="Arial" w:cs="Arial"/>
        </w:rPr>
        <w:t>ństwowej takie jak: Jugosławia, Polska, Węgry -</w:t>
      </w:r>
      <w:r w:rsidRPr="00311F63">
        <w:rPr>
          <w:rFonts w:ascii="Arial" w:hAnsi="Arial" w:cs="Arial"/>
        </w:rPr>
        <w:t xml:space="preserve"> </w:t>
      </w:r>
      <w:r w:rsidR="00166956" w:rsidRPr="00311F63">
        <w:rPr>
          <w:rFonts w:ascii="Arial" w:hAnsi="Arial" w:cs="Arial"/>
        </w:rPr>
        <w:t xml:space="preserve">które </w:t>
      </w:r>
      <w:r w:rsidRPr="00311F63">
        <w:rPr>
          <w:rFonts w:ascii="Arial" w:hAnsi="Arial" w:cs="Arial"/>
        </w:rPr>
        <w:t>zobowiązały się one że w przyszłości  wprowadzą cła. Wpływ umowy GATT na te państwa był bardzo duży gdyż wymusił stosowanie zasad rynk</w:t>
      </w:r>
      <w:r w:rsidR="00CE522B" w:rsidRPr="00311F63">
        <w:rPr>
          <w:rFonts w:ascii="Arial" w:hAnsi="Arial" w:cs="Arial"/>
        </w:rPr>
        <w:t>o</w:t>
      </w:r>
      <w:r w:rsidRPr="00311F63">
        <w:rPr>
          <w:rFonts w:ascii="Arial" w:hAnsi="Arial" w:cs="Arial"/>
        </w:rPr>
        <w:t>wych.</w:t>
      </w:r>
    </w:p>
    <w:p w:rsidR="00507BC1" w:rsidRPr="00311F63" w:rsidRDefault="00507BC1" w:rsidP="00507BC1">
      <w:pPr>
        <w:jc w:val="both"/>
        <w:rPr>
          <w:rFonts w:ascii="Arial" w:hAnsi="Arial" w:cs="Arial"/>
          <w:b/>
        </w:rPr>
      </w:pPr>
      <w:r w:rsidRPr="00311F63">
        <w:rPr>
          <w:rFonts w:ascii="Arial" w:hAnsi="Arial" w:cs="Arial"/>
          <w:b/>
        </w:rPr>
        <w:t>Dwa odstępstwa od reguł GATT</w:t>
      </w:r>
    </w:p>
    <w:p w:rsidR="00507BC1" w:rsidRPr="00311F63" w:rsidRDefault="00507BC1" w:rsidP="00507BC1">
      <w:pPr>
        <w:jc w:val="both"/>
        <w:rPr>
          <w:rFonts w:ascii="Arial" w:hAnsi="Arial" w:cs="Arial"/>
          <w:b/>
        </w:rPr>
      </w:pPr>
    </w:p>
    <w:p w:rsidR="00507BC1" w:rsidRPr="00311F63" w:rsidRDefault="00507BC1" w:rsidP="00507BC1">
      <w:pPr>
        <w:numPr>
          <w:ilvl w:val="0"/>
          <w:numId w:val="11"/>
        </w:numPr>
        <w:spacing w:after="200" w:line="276" w:lineRule="auto"/>
        <w:jc w:val="both"/>
        <w:rPr>
          <w:rFonts w:ascii="Arial" w:hAnsi="Arial" w:cs="Arial"/>
        </w:rPr>
      </w:pPr>
      <w:r w:rsidRPr="00311F63">
        <w:rPr>
          <w:rFonts w:ascii="Arial" w:hAnsi="Arial" w:cs="Arial"/>
          <w:b/>
        </w:rPr>
        <w:t>System Generalnych Preferencji</w:t>
      </w:r>
      <w:r w:rsidRPr="00311F63">
        <w:rPr>
          <w:rFonts w:ascii="Arial" w:hAnsi="Arial" w:cs="Arial"/>
        </w:rPr>
        <w:t>- w 1965 r. do układu GATT dopisano 3 dodatkowe artykuły jako część czwartą, które zawierały postanowienia o wyjątkowym traktowaniu państw rozwijających się.  Te postanowienia dawały państwom rozwijającym się jednostronne przywileje w postaci bezcłowego dostępu do rynków światowych a więc państwa rozwinięte zobowiązały się że w imporcie z państw rozwijających się nie będą stosować ceł a więc wystarczyło mieć statut państwa rozwijającego się aby mieć przywilej handlowy.</w:t>
      </w:r>
    </w:p>
    <w:p w:rsidR="00507BC1" w:rsidRPr="00311F63" w:rsidRDefault="00507BC1" w:rsidP="00507BC1">
      <w:pPr>
        <w:numPr>
          <w:ilvl w:val="0"/>
          <w:numId w:val="11"/>
        </w:numPr>
        <w:spacing w:after="200" w:line="276" w:lineRule="auto"/>
        <w:jc w:val="both"/>
        <w:rPr>
          <w:rFonts w:ascii="Arial" w:hAnsi="Arial" w:cs="Arial"/>
        </w:rPr>
      </w:pPr>
      <w:r w:rsidRPr="00311F63">
        <w:rPr>
          <w:rFonts w:ascii="Arial" w:hAnsi="Arial" w:cs="Arial"/>
          <w:b/>
        </w:rPr>
        <w:t xml:space="preserve">Art. 24 GATT </w:t>
      </w:r>
      <w:r w:rsidRPr="00311F63">
        <w:rPr>
          <w:rFonts w:ascii="Arial" w:hAnsi="Arial" w:cs="Arial"/>
        </w:rPr>
        <w:t>-</w:t>
      </w:r>
      <w:r w:rsidR="00271411" w:rsidRPr="00311F63">
        <w:rPr>
          <w:rFonts w:ascii="Arial" w:hAnsi="Arial" w:cs="Arial"/>
        </w:rPr>
        <w:t xml:space="preserve"> </w:t>
      </w:r>
      <w:r w:rsidRPr="00311F63">
        <w:rPr>
          <w:rFonts w:ascii="Arial" w:hAnsi="Arial" w:cs="Arial"/>
        </w:rPr>
        <w:t xml:space="preserve">zezwalał na tworzenie regionalnych stref  wolnego handlu- porozumień, regionalnych unii celnych. </w:t>
      </w:r>
      <w:r w:rsidRPr="00311F63">
        <w:rPr>
          <w:rFonts w:ascii="Arial" w:hAnsi="Arial" w:cs="Arial"/>
          <w:i/>
        </w:rPr>
        <w:t>S</w:t>
      </w:r>
      <w:r w:rsidR="00271411" w:rsidRPr="00311F63">
        <w:rPr>
          <w:rFonts w:ascii="Arial" w:hAnsi="Arial" w:cs="Arial"/>
          <w:i/>
        </w:rPr>
        <w:t xml:space="preserve">trefa </w:t>
      </w:r>
      <w:r w:rsidRPr="00311F63">
        <w:rPr>
          <w:rFonts w:ascii="Arial" w:hAnsi="Arial" w:cs="Arial"/>
          <w:i/>
        </w:rPr>
        <w:t>W</w:t>
      </w:r>
      <w:r w:rsidR="00271411" w:rsidRPr="00311F63">
        <w:rPr>
          <w:rFonts w:ascii="Arial" w:hAnsi="Arial" w:cs="Arial"/>
          <w:i/>
        </w:rPr>
        <w:t xml:space="preserve">olnego </w:t>
      </w:r>
      <w:r w:rsidRPr="00311F63">
        <w:rPr>
          <w:rFonts w:ascii="Arial" w:hAnsi="Arial" w:cs="Arial"/>
          <w:i/>
        </w:rPr>
        <w:t>H</w:t>
      </w:r>
      <w:r w:rsidR="00271411" w:rsidRPr="00311F63">
        <w:rPr>
          <w:rFonts w:ascii="Arial" w:hAnsi="Arial" w:cs="Arial"/>
          <w:i/>
        </w:rPr>
        <w:t>andlu</w:t>
      </w:r>
      <w:r w:rsidR="00271411" w:rsidRPr="00311F63">
        <w:rPr>
          <w:rFonts w:ascii="Arial" w:hAnsi="Arial" w:cs="Arial"/>
        </w:rPr>
        <w:t xml:space="preserve"> </w:t>
      </w:r>
      <w:r w:rsidRPr="00311F63">
        <w:rPr>
          <w:rFonts w:ascii="Arial" w:hAnsi="Arial" w:cs="Arial"/>
        </w:rPr>
        <w:t xml:space="preserve">- zniesienie ceł między dwoma lub większą ilością państw, </w:t>
      </w:r>
      <w:r w:rsidRPr="00311F63">
        <w:rPr>
          <w:rFonts w:ascii="Arial" w:hAnsi="Arial" w:cs="Arial"/>
          <w:i/>
        </w:rPr>
        <w:t>U</w:t>
      </w:r>
      <w:r w:rsidR="00271411" w:rsidRPr="00311F63">
        <w:rPr>
          <w:rFonts w:ascii="Arial" w:hAnsi="Arial" w:cs="Arial"/>
          <w:i/>
        </w:rPr>
        <w:t xml:space="preserve">nia </w:t>
      </w:r>
      <w:r w:rsidRPr="00311F63">
        <w:rPr>
          <w:rFonts w:ascii="Arial" w:hAnsi="Arial" w:cs="Arial"/>
          <w:i/>
        </w:rPr>
        <w:t>C</w:t>
      </w:r>
      <w:r w:rsidR="00271411" w:rsidRPr="00311F63">
        <w:rPr>
          <w:rFonts w:ascii="Arial" w:hAnsi="Arial" w:cs="Arial"/>
          <w:i/>
        </w:rPr>
        <w:t>elna</w:t>
      </w:r>
      <w:r w:rsidR="00271411" w:rsidRPr="00311F63">
        <w:rPr>
          <w:rFonts w:ascii="Arial" w:hAnsi="Arial" w:cs="Arial"/>
        </w:rPr>
        <w:t xml:space="preserve"> </w:t>
      </w:r>
      <w:r w:rsidRPr="00311F63">
        <w:rPr>
          <w:rFonts w:ascii="Arial" w:hAnsi="Arial" w:cs="Arial"/>
        </w:rPr>
        <w:t>- porozumienie na mocy którego sygnatariusze znoszą między sobą cła i wprowadzają wspólną taryfę celną z państwami trzecimi. Jest to odstępstwo od zasady niedyskryminacji (KNU</w:t>
      </w:r>
      <w:r w:rsidR="00166956" w:rsidRPr="00311F63">
        <w:rPr>
          <w:rFonts w:ascii="Arial" w:hAnsi="Arial" w:cs="Arial"/>
        </w:rPr>
        <w:t xml:space="preserve"> </w:t>
      </w:r>
      <w:r w:rsidRPr="00311F63">
        <w:rPr>
          <w:rFonts w:ascii="Arial" w:hAnsi="Arial" w:cs="Arial"/>
        </w:rPr>
        <w:t>+</w:t>
      </w:r>
      <w:r w:rsidR="00166956" w:rsidRPr="00311F63">
        <w:rPr>
          <w:rFonts w:ascii="Arial" w:hAnsi="Arial" w:cs="Arial"/>
        </w:rPr>
        <w:t xml:space="preserve"> </w:t>
      </w:r>
      <w:r w:rsidRPr="00311F63">
        <w:rPr>
          <w:rFonts w:ascii="Arial" w:hAnsi="Arial" w:cs="Arial"/>
        </w:rPr>
        <w:t>KN) pomimo to zapisy te znalazły się w umowie poprzez</w:t>
      </w:r>
      <w:r w:rsidR="00271411" w:rsidRPr="00311F63">
        <w:rPr>
          <w:rFonts w:ascii="Arial" w:hAnsi="Arial" w:cs="Arial"/>
        </w:rPr>
        <w:t xml:space="preserve"> inicjatywę Wielkiej Brytanii. Był to istotny impuls </w:t>
      </w:r>
      <w:r w:rsidRPr="00311F63">
        <w:rPr>
          <w:rFonts w:ascii="Arial" w:hAnsi="Arial" w:cs="Arial"/>
        </w:rPr>
        <w:t xml:space="preserve">integracji regionalnej. Na podstawie art.  24 </w:t>
      </w:r>
      <w:r w:rsidR="00271411" w:rsidRPr="00311F63">
        <w:rPr>
          <w:rFonts w:ascii="Arial" w:hAnsi="Arial" w:cs="Arial"/>
        </w:rPr>
        <w:t>państwa Europ  z</w:t>
      </w:r>
      <w:r w:rsidRPr="00311F63">
        <w:rPr>
          <w:rFonts w:ascii="Arial" w:hAnsi="Arial" w:cs="Arial"/>
        </w:rPr>
        <w:t>achodniej  utworzyły najpierw E</w:t>
      </w:r>
      <w:r w:rsidR="00271411" w:rsidRPr="00311F63">
        <w:rPr>
          <w:rFonts w:ascii="Arial" w:hAnsi="Arial" w:cs="Arial"/>
        </w:rPr>
        <w:t>.</w:t>
      </w:r>
      <w:r w:rsidRPr="00311F63">
        <w:rPr>
          <w:rFonts w:ascii="Arial" w:hAnsi="Arial" w:cs="Arial"/>
        </w:rPr>
        <w:t>W</w:t>
      </w:r>
      <w:r w:rsidR="00271411" w:rsidRPr="00311F63">
        <w:rPr>
          <w:rFonts w:ascii="Arial" w:hAnsi="Arial" w:cs="Arial"/>
        </w:rPr>
        <w:t>.</w:t>
      </w:r>
      <w:r w:rsidRPr="00311F63">
        <w:rPr>
          <w:rFonts w:ascii="Arial" w:hAnsi="Arial" w:cs="Arial"/>
        </w:rPr>
        <w:t>W</w:t>
      </w:r>
      <w:r w:rsidR="00271411" w:rsidRPr="00311F63">
        <w:rPr>
          <w:rFonts w:ascii="Arial" w:hAnsi="Arial" w:cs="Arial"/>
        </w:rPr>
        <w:t xml:space="preserve">. </w:t>
      </w:r>
      <w:r w:rsidRPr="00311F63">
        <w:rPr>
          <w:rFonts w:ascii="Arial" w:hAnsi="Arial" w:cs="Arial"/>
        </w:rPr>
        <w:t>i</w:t>
      </w:r>
      <w:r w:rsidR="00271411" w:rsidRPr="00311F63">
        <w:rPr>
          <w:rFonts w:ascii="Arial" w:hAnsi="Arial" w:cs="Arial"/>
        </w:rPr>
        <w:t xml:space="preserve"> </w:t>
      </w:r>
      <w:r w:rsidRPr="00311F63">
        <w:rPr>
          <w:rFonts w:ascii="Arial" w:hAnsi="Arial" w:cs="Arial"/>
        </w:rPr>
        <w:t>S</w:t>
      </w:r>
      <w:r w:rsidR="00271411" w:rsidRPr="00311F63">
        <w:rPr>
          <w:rFonts w:ascii="Arial" w:hAnsi="Arial" w:cs="Arial"/>
        </w:rPr>
        <w:t>.</w:t>
      </w:r>
      <w:r w:rsidRPr="00311F63">
        <w:rPr>
          <w:rFonts w:ascii="Arial" w:hAnsi="Arial" w:cs="Arial"/>
        </w:rPr>
        <w:t xml:space="preserve"> a później EWG</w:t>
      </w:r>
      <w:r w:rsidR="00271411" w:rsidRPr="00311F63">
        <w:rPr>
          <w:rFonts w:ascii="Arial" w:hAnsi="Arial" w:cs="Arial"/>
        </w:rPr>
        <w:t>.</w:t>
      </w:r>
    </w:p>
    <w:p w:rsidR="003325BC" w:rsidRPr="00311F63" w:rsidRDefault="003325BC" w:rsidP="003325BC">
      <w:pPr>
        <w:jc w:val="both"/>
        <w:rPr>
          <w:rFonts w:ascii="Arial" w:hAnsi="Arial" w:cs="Arial"/>
          <w:b/>
        </w:rPr>
      </w:pPr>
    </w:p>
    <w:p w:rsidR="003325BC" w:rsidRPr="00311F63" w:rsidRDefault="00705466" w:rsidP="003325BC">
      <w:pPr>
        <w:jc w:val="both"/>
        <w:rPr>
          <w:rFonts w:ascii="Arial" w:hAnsi="Arial" w:cs="Arial"/>
          <w:b/>
        </w:rPr>
      </w:pPr>
      <w:r w:rsidRPr="00311F63">
        <w:rPr>
          <w:rFonts w:ascii="Arial" w:hAnsi="Arial" w:cs="Arial"/>
          <w:b/>
        </w:rPr>
        <w:t>Historia 3 ostatnich rund negocjacji GATT</w:t>
      </w:r>
    </w:p>
    <w:p w:rsidR="00705466" w:rsidRPr="00311F63" w:rsidRDefault="00705466" w:rsidP="003325BC">
      <w:pPr>
        <w:jc w:val="both"/>
        <w:rPr>
          <w:rFonts w:ascii="Arial" w:hAnsi="Arial" w:cs="Arial"/>
          <w:b/>
        </w:rPr>
      </w:pPr>
    </w:p>
    <w:p w:rsidR="003325BC" w:rsidRPr="00311F63" w:rsidRDefault="00705466" w:rsidP="003325BC">
      <w:pPr>
        <w:numPr>
          <w:ilvl w:val="0"/>
          <w:numId w:val="8"/>
        </w:numPr>
        <w:spacing w:after="200" w:line="276" w:lineRule="auto"/>
        <w:jc w:val="both"/>
        <w:rPr>
          <w:rFonts w:ascii="Arial" w:hAnsi="Arial" w:cs="Arial"/>
        </w:rPr>
      </w:pPr>
      <w:r w:rsidRPr="00311F63">
        <w:rPr>
          <w:rFonts w:ascii="Arial" w:hAnsi="Arial" w:cs="Arial"/>
        </w:rPr>
        <w:t>Runda Kennedy`</w:t>
      </w:r>
      <w:r w:rsidR="003325BC" w:rsidRPr="00311F63">
        <w:rPr>
          <w:rFonts w:ascii="Arial" w:hAnsi="Arial" w:cs="Arial"/>
        </w:rPr>
        <w:t>ego 1964-1967 kiedy zredukowano cła o 33%. Była to runda kiedy liczba państw umowy GATT wzrosła do 62.</w:t>
      </w:r>
    </w:p>
    <w:p w:rsidR="003325BC" w:rsidRPr="00311F63" w:rsidRDefault="003325BC" w:rsidP="003325BC">
      <w:pPr>
        <w:numPr>
          <w:ilvl w:val="0"/>
          <w:numId w:val="8"/>
        </w:numPr>
        <w:spacing w:after="200" w:line="276" w:lineRule="auto"/>
        <w:jc w:val="both"/>
        <w:rPr>
          <w:rFonts w:ascii="Arial" w:hAnsi="Arial" w:cs="Arial"/>
        </w:rPr>
      </w:pPr>
      <w:r w:rsidRPr="00311F63">
        <w:rPr>
          <w:rFonts w:ascii="Arial" w:hAnsi="Arial" w:cs="Arial"/>
        </w:rPr>
        <w:t>Runda Tokijska 1973-1979- liczba pańs</w:t>
      </w:r>
      <w:r w:rsidR="00705466" w:rsidRPr="00311F63">
        <w:rPr>
          <w:rFonts w:ascii="Arial" w:hAnsi="Arial" w:cs="Arial"/>
        </w:rPr>
        <w:t>tw 102 zmniejszono cła na art. p</w:t>
      </w:r>
      <w:r w:rsidRPr="00311F63">
        <w:rPr>
          <w:rFonts w:ascii="Arial" w:hAnsi="Arial" w:cs="Arial"/>
        </w:rPr>
        <w:t>rzemysłowe w handlu międzynarodowym o 38%.</w:t>
      </w:r>
    </w:p>
    <w:p w:rsidR="003325BC" w:rsidRPr="00311F63" w:rsidRDefault="003325BC" w:rsidP="003325BC">
      <w:pPr>
        <w:numPr>
          <w:ilvl w:val="0"/>
          <w:numId w:val="8"/>
        </w:numPr>
        <w:spacing w:after="200" w:line="276" w:lineRule="auto"/>
        <w:jc w:val="both"/>
        <w:rPr>
          <w:rFonts w:ascii="Arial" w:hAnsi="Arial" w:cs="Arial"/>
        </w:rPr>
      </w:pPr>
      <w:r w:rsidRPr="00311F63">
        <w:rPr>
          <w:rFonts w:ascii="Arial" w:hAnsi="Arial" w:cs="Arial"/>
        </w:rPr>
        <w:t>Runda ur</w:t>
      </w:r>
      <w:r w:rsidR="00705466" w:rsidRPr="00311F63">
        <w:rPr>
          <w:rFonts w:ascii="Arial" w:hAnsi="Arial" w:cs="Arial"/>
        </w:rPr>
        <w:t>ugwajska(najważniejsza runda) 1986-`</w:t>
      </w:r>
      <w:r w:rsidRPr="00311F63">
        <w:rPr>
          <w:rFonts w:ascii="Arial" w:hAnsi="Arial" w:cs="Arial"/>
        </w:rPr>
        <w:t>94. Zmniejszono cła o 39% co sprawiło że w połowie lat 90 przeciętna stawka celna n</w:t>
      </w:r>
      <w:r w:rsidR="00705466" w:rsidRPr="00311F63">
        <w:rPr>
          <w:rFonts w:ascii="Arial" w:hAnsi="Arial" w:cs="Arial"/>
        </w:rPr>
        <w:t xml:space="preserve">a art. przemysłowe wyniosła 3,9%. </w:t>
      </w:r>
      <w:r w:rsidRPr="00311F63">
        <w:rPr>
          <w:rFonts w:ascii="Arial" w:hAnsi="Arial" w:cs="Arial"/>
        </w:rPr>
        <w:t>Sukces liberalizacji systemu GATT dotyczył t</w:t>
      </w:r>
      <w:r w:rsidR="00705466" w:rsidRPr="00311F63">
        <w:rPr>
          <w:rFonts w:ascii="Arial" w:hAnsi="Arial" w:cs="Arial"/>
        </w:rPr>
        <w:t>ylko art. Przemysłowych.</w:t>
      </w:r>
    </w:p>
    <w:p w:rsidR="003325BC" w:rsidRPr="00311F63" w:rsidRDefault="003325BC" w:rsidP="003325BC">
      <w:pPr>
        <w:jc w:val="both"/>
        <w:rPr>
          <w:rFonts w:ascii="Arial" w:hAnsi="Arial" w:cs="Arial"/>
        </w:rPr>
      </w:pPr>
      <w:r w:rsidRPr="00311F63">
        <w:rPr>
          <w:rFonts w:ascii="Arial" w:hAnsi="Arial" w:cs="Arial"/>
        </w:rPr>
        <w:t xml:space="preserve">Handel art.  rolno-spożywczymi był regulowany przez państwa i był bardzo mocno ograniczony </w:t>
      </w:r>
      <w:r w:rsidR="00705466" w:rsidRPr="00311F63">
        <w:rPr>
          <w:rFonts w:ascii="Arial" w:hAnsi="Arial" w:cs="Arial"/>
        </w:rPr>
        <w:t xml:space="preserve">przez </w:t>
      </w:r>
      <w:r w:rsidRPr="00311F63">
        <w:rPr>
          <w:rFonts w:ascii="Arial" w:hAnsi="Arial" w:cs="Arial"/>
        </w:rPr>
        <w:t xml:space="preserve"> protekcjon</w:t>
      </w:r>
      <w:r w:rsidR="00705466" w:rsidRPr="00311F63">
        <w:rPr>
          <w:rFonts w:ascii="Arial" w:hAnsi="Arial" w:cs="Arial"/>
        </w:rPr>
        <w:t>izm rolny również</w:t>
      </w:r>
      <w:r w:rsidRPr="00311F63">
        <w:rPr>
          <w:rFonts w:ascii="Arial" w:hAnsi="Arial" w:cs="Arial"/>
        </w:rPr>
        <w:t xml:space="preserve"> państwach </w:t>
      </w:r>
      <w:r w:rsidR="00705466" w:rsidRPr="00311F63">
        <w:rPr>
          <w:rFonts w:ascii="Arial" w:hAnsi="Arial" w:cs="Arial"/>
        </w:rPr>
        <w:t>zachodniej Europy, USA i Japonii.</w:t>
      </w:r>
    </w:p>
    <w:p w:rsidR="003325BC" w:rsidRPr="00311F63" w:rsidRDefault="003325BC" w:rsidP="003325BC">
      <w:pPr>
        <w:jc w:val="both"/>
        <w:rPr>
          <w:rFonts w:ascii="Arial" w:hAnsi="Arial" w:cs="Arial"/>
        </w:rPr>
      </w:pPr>
      <w:r w:rsidRPr="00311F63">
        <w:rPr>
          <w:rFonts w:ascii="Arial" w:hAnsi="Arial" w:cs="Arial"/>
        </w:rPr>
        <w:t xml:space="preserve">Reżim GATT 47 zapewniał wolny handel </w:t>
      </w:r>
      <w:r w:rsidR="00507BC1" w:rsidRPr="00311F63">
        <w:rPr>
          <w:rFonts w:ascii="Arial" w:hAnsi="Arial" w:cs="Arial"/>
        </w:rPr>
        <w:t>art. p</w:t>
      </w:r>
      <w:r w:rsidRPr="00311F63">
        <w:rPr>
          <w:rFonts w:ascii="Arial" w:hAnsi="Arial" w:cs="Arial"/>
        </w:rPr>
        <w:t>rzemysłowych</w:t>
      </w:r>
      <w:r w:rsidR="00507BC1" w:rsidRPr="00311F63">
        <w:rPr>
          <w:rFonts w:ascii="Arial" w:hAnsi="Arial" w:cs="Arial"/>
        </w:rPr>
        <w:t>. W</w:t>
      </w:r>
      <w:r w:rsidRPr="00311F63">
        <w:rPr>
          <w:rFonts w:ascii="Arial" w:hAnsi="Arial" w:cs="Arial"/>
        </w:rPr>
        <w:t xml:space="preserve">artość wymiany międzynarodowej </w:t>
      </w:r>
      <w:r w:rsidR="00507BC1" w:rsidRPr="00311F63">
        <w:rPr>
          <w:rFonts w:ascii="Arial" w:hAnsi="Arial" w:cs="Arial"/>
        </w:rPr>
        <w:t xml:space="preserve">w tym zakresie </w:t>
      </w:r>
      <w:r w:rsidRPr="00311F63">
        <w:rPr>
          <w:rFonts w:ascii="Arial" w:hAnsi="Arial" w:cs="Arial"/>
        </w:rPr>
        <w:t>wzrosła kilkanaście razy. GATT 47 przyczynił się do współczesnej globalizacji</w:t>
      </w:r>
      <w:r w:rsidR="00705466" w:rsidRPr="00311F63">
        <w:rPr>
          <w:rFonts w:ascii="Arial" w:hAnsi="Arial" w:cs="Arial"/>
        </w:rPr>
        <w:t>. P</w:t>
      </w:r>
      <w:r w:rsidRPr="00311F63">
        <w:rPr>
          <w:rFonts w:ascii="Arial" w:hAnsi="Arial" w:cs="Arial"/>
        </w:rPr>
        <w:t xml:space="preserve">aradoksalnie pomimo sukcesów przyczynił się także do nowego protekcjonizmu i </w:t>
      </w:r>
      <w:r w:rsidR="00705466" w:rsidRPr="00311F63">
        <w:rPr>
          <w:rFonts w:ascii="Arial" w:hAnsi="Arial" w:cs="Arial"/>
        </w:rPr>
        <w:t>- nowych pozacelnych środków</w:t>
      </w:r>
      <w:r w:rsidRPr="00311F63">
        <w:rPr>
          <w:rFonts w:ascii="Arial" w:hAnsi="Arial" w:cs="Arial"/>
        </w:rPr>
        <w:t xml:space="preserve"> polityki handlowej. Stosowane przez państwa pod wpływem wewnętrznych grup interesów.  Państwa obniżały stawki celne ale pod wpływem nadmiernego importu zaczęły się pojawiać w społeczeństwach państw protesty. Wtedy rządy uciekały się do rozwiązań protekcyjnych zmuszały rządy państw eksp</w:t>
      </w:r>
      <w:r w:rsidR="00507BC1" w:rsidRPr="00311F63">
        <w:rPr>
          <w:rFonts w:ascii="Arial" w:hAnsi="Arial" w:cs="Arial"/>
        </w:rPr>
        <w:t xml:space="preserve">orterów aby ci obniżyli eksport - </w:t>
      </w:r>
      <w:r w:rsidRPr="00311F63">
        <w:rPr>
          <w:rFonts w:ascii="Arial" w:hAnsi="Arial" w:cs="Arial"/>
        </w:rPr>
        <w:t xml:space="preserve">nazwano to </w:t>
      </w:r>
      <w:r w:rsidRPr="00311F63">
        <w:rPr>
          <w:rFonts w:ascii="Arial" w:hAnsi="Arial" w:cs="Arial"/>
          <w:b/>
        </w:rPr>
        <w:t>dobrowolnym ograniczeniem</w:t>
      </w:r>
      <w:r w:rsidRPr="00311F63">
        <w:rPr>
          <w:rFonts w:ascii="Arial" w:hAnsi="Arial" w:cs="Arial"/>
        </w:rPr>
        <w:t xml:space="preserve"> </w:t>
      </w:r>
      <w:r w:rsidRPr="00311F63">
        <w:rPr>
          <w:rFonts w:ascii="Arial" w:hAnsi="Arial" w:cs="Arial"/>
          <w:b/>
        </w:rPr>
        <w:t>eksportu</w:t>
      </w:r>
      <w:r w:rsidRPr="00311F63">
        <w:rPr>
          <w:rFonts w:ascii="Arial" w:hAnsi="Arial" w:cs="Arial"/>
        </w:rPr>
        <w:t xml:space="preserve">. Rozwinęło się to w </w:t>
      </w:r>
      <w:r w:rsidR="00507BC1" w:rsidRPr="00311F63">
        <w:rPr>
          <w:rFonts w:ascii="Arial" w:hAnsi="Arial" w:cs="Arial"/>
        </w:rPr>
        <w:t>latach `</w:t>
      </w:r>
      <w:r w:rsidRPr="00311F63">
        <w:rPr>
          <w:rFonts w:ascii="Arial" w:hAnsi="Arial" w:cs="Arial"/>
        </w:rPr>
        <w:t xml:space="preserve">70 i </w:t>
      </w:r>
      <w:r w:rsidR="00507BC1" w:rsidRPr="00311F63">
        <w:rPr>
          <w:rFonts w:ascii="Arial" w:hAnsi="Arial" w:cs="Arial"/>
        </w:rPr>
        <w:t>`</w:t>
      </w:r>
      <w:r w:rsidRPr="00311F63">
        <w:rPr>
          <w:rFonts w:ascii="Arial" w:hAnsi="Arial" w:cs="Arial"/>
        </w:rPr>
        <w:t xml:space="preserve">80 i </w:t>
      </w:r>
      <w:r w:rsidR="00507BC1" w:rsidRPr="00311F63">
        <w:rPr>
          <w:rFonts w:ascii="Arial" w:hAnsi="Arial" w:cs="Arial"/>
        </w:rPr>
        <w:t xml:space="preserve">było </w:t>
      </w:r>
      <w:r w:rsidRPr="00311F63">
        <w:rPr>
          <w:rFonts w:ascii="Arial" w:hAnsi="Arial" w:cs="Arial"/>
        </w:rPr>
        <w:t>prze</w:t>
      </w:r>
      <w:r w:rsidR="00507BC1" w:rsidRPr="00311F63">
        <w:rPr>
          <w:rFonts w:ascii="Arial" w:hAnsi="Arial" w:cs="Arial"/>
        </w:rPr>
        <w:t>szkodą w handlu. Chęć wyeliminowania neoprotekcjonizmu była najważniejszą przyczyną  zwołania rundy</w:t>
      </w:r>
      <w:r w:rsidRPr="00311F63">
        <w:rPr>
          <w:rFonts w:ascii="Arial" w:hAnsi="Arial" w:cs="Arial"/>
        </w:rPr>
        <w:t xml:space="preserve"> urugwajsk</w:t>
      </w:r>
      <w:r w:rsidR="00507BC1" w:rsidRPr="00311F63">
        <w:rPr>
          <w:rFonts w:ascii="Arial" w:hAnsi="Arial" w:cs="Arial"/>
        </w:rPr>
        <w:t>iej</w:t>
      </w:r>
      <w:r w:rsidRPr="00311F63">
        <w:rPr>
          <w:rFonts w:ascii="Arial" w:hAnsi="Arial" w:cs="Arial"/>
        </w:rPr>
        <w:t>.</w:t>
      </w:r>
    </w:p>
    <w:p w:rsidR="00507BC1" w:rsidRPr="00311F63" w:rsidRDefault="00507BC1" w:rsidP="00507BC1">
      <w:pPr>
        <w:pStyle w:val="Tekstpodstawowywcity"/>
        <w:ind w:left="0"/>
        <w:rPr>
          <w:rFonts w:ascii="Arial" w:hAnsi="Arial" w:cs="Arial"/>
          <w:b/>
          <w:bCs/>
        </w:rPr>
      </w:pPr>
    </w:p>
    <w:p w:rsidR="00271411" w:rsidRPr="00311F63" w:rsidRDefault="00271411" w:rsidP="00507BC1">
      <w:pPr>
        <w:pStyle w:val="Tekstpodstawowywcity"/>
        <w:ind w:left="0"/>
        <w:rPr>
          <w:rFonts w:ascii="Arial" w:hAnsi="Arial" w:cs="Arial"/>
          <w:b/>
          <w:bCs/>
        </w:rPr>
      </w:pPr>
      <w:r w:rsidRPr="00311F63">
        <w:rPr>
          <w:rFonts w:ascii="Arial" w:hAnsi="Arial" w:cs="Arial"/>
          <w:b/>
          <w:bCs/>
        </w:rPr>
        <w:t>Urugwajska runda negocjacji handlowych (1986)</w:t>
      </w:r>
    </w:p>
    <w:p w:rsidR="00271411" w:rsidRPr="00311F63" w:rsidRDefault="00271411" w:rsidP="00271411">
      <w:pPr>
        <w:pStyle w:val="Tekstpodstawowywcity"/>
        <w:spacing w:after="0"/>
        <w:ind w:left="720"/>
        <w:jc w:val="both"/>
        <w:rPr>
          <w:rFonts w:ascii="Arial" w:hAnsi="Arial" w:cs="Arial"/>
        </w:rPr>
      </w:pPr>
    </w:p>
    <w:p w:rsidR="003325BC" w:rsidRPr="00311F63" w:rsidRDefault="003325BC" w:rsidP="00271411">
      <w:pPr>
        <w:pStyle w:val="Tekstpodstawowywcity"/>
        <w:numPr>
          <w:ilvl w:val="0"/>
          <w:numId w:val="24"/>
        </w:numPr>
        <w:spacing w:after="0"/>
        <w:jc w:val="both"/>
        <w:rPr>
          <w:rFonts w:ascii="Arial" w:hAnsi="Arial" w:cs="Arial"/>
        </w:rPr>
      </w:pPr>
      <w:r w:rsidRPr="00311F63">
        <w:rPr>
          <w:rFonts w:ascii="Arial" w:hAnsi="Arial" w:cs="Arial"/>
        </w:rPr>
        <w:lastRenderedPageBreak/>
        <w:t>dalsza liberalizacja,</w:t>
      </w:r>
    </w:p>
    <w:p w:rsidR="00271411" w:rsidRPr="00311F63" w:rsidRDefault="00271411" w:rsidP="00271411">
      <w:pPr>
        <w:pStyle w:val="Tekstpodstawowywcity"/>
        <w:spacing w:after="0"/>
        <w:ind w:left="1080"/>
        <w:jc w:val="both"/>
        <w:rPr>
          <w:rFonts w:ascii="Arial" w:hAnsi="Arial" w:cs="Arial"/>
        </w:rPr>
      </w:pPr>
    </w:p>
    <w:p w:rsidR="003325BC" w:rsidRPr="00311F63" w:rsidRDefault="003325BC" w:rsidP="00271411">
      <w:pPr>
        <w:pStyle w:val="Tekstpodstawowywcity"/>
        <w:numPr>
          <w:ilvl w:val="0"/>
          <w:numId w:val="24"/>
        </w:numPr>
        <w:spacing w:after="0"/>
        <w:jc w:val="both"/>
        <w:rPr>
          <w:rFonts w:ascii="Arial" w:hAnsi="Arial" w:cs="Arial"/>
        </w:rPr>
      </w:pPr>
      <w:r w:rsidRPr="00311F63">
        <w:rPr>
          <w:rFonts w:ascii="Arial" w:hAnsi="Arial" w:cs="Arial"/>
        </w:rPr>
        <w:t>zmiana umowy GATT 47 i dostosowanie do współczesnych warunków.</w:t>
      </w:r>
    </w:p>
    <w:p w:rsidR="00271411" w:rsidRPr="00311F63" w:rsidRDefault="00271411" w:rsidP="003325BC">
      <w:pPr>
        <w:pStyle w:val="Tekstpodstawowywcity"/>
        <w:rPr>
          <w:rFonts w:ascii="Arial" w:hAnsi="Arial" w:cs="Arial"/>
        </w:rPr>
      </w:pPr>
    </w:p>
    <w:p w:rsidR="003325BC" w:rsidRPr="00311F63" w:rsidRDefault="003325BC" w:rsidP="003325BC">
      <w:pPr>
        <w:pStyle w:val="Tekstpodstawowywcity"/>
        <w:rPr>
          <w:rFonts w:ascii="Arial" w:hAnsi="Arial" w:cs="Arial"/>
        </w:rPr>
      </w:pPr>
      <w:r w:rsidRPr="00311F63">
        <w:rPr>
          <w:rFonts w:ascii="Arial" w:hAnsi="Arial" w:cs="Arial"/>
        </w:rPr>
        <w:t>Efekty rundy urugwajskiej:</w:t>
      </w:r>
    </w:p>
    <w:p w:rsidR="00FC530C" w:rsidRPr="00311F63" w:rsidRDefault="00FC530C" w:rsidP="003325BC">
      <w:pPr>
        <w:pStyle w:val="Tekstpodstawowywcity"/>
        <w:rPr>
          <w:rFonts w:ascii="Arial" w:hAnsi="Arial" w:cs="Arial"/>
        </w:rPr>
      </w:pPr>
    </w:p>
    <w:p w:rsidR="003325BC" w:rsidRPr="00311F63" w:rsidRDefault="00FC530C" w:rsidP="00E903B6">
      <w:pPr>
        <w:pStyle w:val="Tekstpodstawowywcity"/>
        <w:numPr>
          <w:ilvl w:val="0"/>
          <w:numId w:val="26"/>
        </w:numPr>
        <w:spacing w:after="0"/>
        <w:jc w:val="both"/>
        <w:rPr>
          <w:rFonts w:ascii="Arial" w:hAnsi="Arial" w:cs="Arial"/>
        </w:rPr>
      </w:pPr>
      <w:r w:rsidRPr="00311F63">
        <w:rPr>
          <w:rFonts w:ascii="Arial" w:hAnsi="Arial" w:cs="Arial"/>
          <w:u w:val="single"/>
        </w:rPr>
        <w:t>U</w:t>
      </w:r>
      <w:r w:rsidR="003325BC" w:rsidRPr="00311F63">
        <w:rPr>
          <w:rFonts w:ascii="Arial" w:hAnsi="Arial" w:cs="Arial"/>
          <w:u w:val="single"/>
        </w:rPr>
        <w:t>mowa ustanawiająca WTO</w:t>
      </w:r>
      <w:r w:rsidR="003325BC" w:rsidRPr="00311F63">
        <w:rPr>
          <w:rFonts w:ascii="Arial" w:hAnsi="Arial" w:cs="Arial"/>
        </w:rPr>
        <w:t xml:space="preserve"> z dniem 01.01. 1995</w:t>
      </w:r>
      <w:r w:rsidRPr="00311F63">
        <w:rPr>
          <w:rFonts w:ascii="Arial" w:hAnsi="Arial" w:cs="Arial"/>
        </w:rPr>
        <w:t xml:space="preserve"> </w:t>
      </w:r>
      <w:r w:rsidR="003325BC" w:rsidRPr="00311F63">
        <w:rPr>
          <w:rFonts w:ascii="Arial" w:hAnsi="Arial" w:cs="Arial"/>
        </w:rPr>
        <w:t>r</w:t>
      </w:r>
      <w:r w:rsidRPr="00311F63">
        <w:rPr>
          <w:rFonts w:ascii="Arial" w:hAnsi="Arial" w:cs="Arial"/>
        </w:rPr>
        <w:t xml:space="preserve">. </w:t>
      </w:r>
      <w:r w:rsidR="003325BC" w:rsidRPr="00311F63">
        <w:rPr>
          <w:rFonts w:ascii="Arial" w:hAnsi="Arial" w:cs="Arial"/>
        </w:rPr>
        <w:t>z siedzibą w Genewie,</w:t>
      </w:r>
    </w:p>
    <w:p w:rsidR="00FC530C" w:rsidRPr="00311F63" w:rsidRDefault="00FC530C" w:rsidP="00FC530C">
      <w:pPr>
        <w:pStyle w:val="Tekstpodstawowywcity"/>
        <w:spacing w:after="0"/>
        <w:ind w:left="720"/>
        <w:jc w:val="both"/>
        <w:rPr>
          <w:rFonts w:ascii="Arial" w:hAnsi="Arial" w:cs="Arial"/>
        </w:rPr>
      </w:pPr>
    </w:p>
    <w:p w:rsidR="003325BC" w:rsidRPr="00311F63" w:rsidRDefault="003325BC" w:rsidP="00E903B6">
      <w:pPr>
        <w:pStyle w:val="Tekstpodstawowywcity"/>
        <w:numPr>
          <w:ilvl w:val="0"/>
          <w:numId w:val="26"/>
        </w:numPr>
        <w:spacing w:after="0"/>
        <w:jc w:val="both"/>
        <w:rPr>
          <w:rFonts w:ascii="Arial" w:hAnsi="Arial" w:cs="Arial"/>
        </w:rPr>
      </w:pPr>
      <w:r w:rsidRPr="00311F63">
        <w:rPr>
          <w:rFonts w:ascii="Arial" w:hAnsi="Arial" w:cs="Arial"/>
          <w:u w:val="single"/>
        </w:rPr>
        <w:t>Załącznik 1a</w:t>
      </w:r>
      <w:r w:rsidRPr="00311F63">
        <w:rPr>
          <w:rFonts w:ascii="Arial" w:hAnsi="Arial" w:cs="Arial"/>
        </w:rPr>
        <w:t xml:space="preserve"> – znowelizowana  umowa GATT47</w:t>
      </w:r>
      <w:r w:rsidR="00FC530C" w:rsidRPr="00311F63">
        <w:rPr>
          <w:rFonts w:ascii="Arial" w:hAnsi="Arial" w:cs="Arial"/>
        </w:rPr>
        <w:t xml:space="preserve"> tj.</w:t>
      </w:r>
      <w:r w:rsidRPr="00311F63">
        <w:rPr>
          <w:rFonts w:ascii="Arial" w:hAnsi="Arial" w:cs="Arial"/>
        </w:rPr>
        <w:t xml:space="preserve"> </w:t>
      </w:r>
      <w:r w:rsidR="00FC530C" w:rsidRPr="00311F63">
        <w:rPr>
          <w:rFonts w:ascii="Arial" w:hAnsi="Arial" w:cs="Arial"/>
        </w:rPr>
        <w:t>GATT</w:t>
      </w:r>
      <w:r w:rsidRPr="00311F63">
        <w:rPr>
          <w:rFonts w:ascii="Arial" w:hAnsi="Arial" w:cs="Arial"/>
        </w:rPr>
        <w:t>94, ciągłość prawna 99,9% i ten sam tekst. GATT94 + instytucje WTO stworzyły tzw. system GATT WTO.</w:t>
      </w:r>
      <w:r w:rsidR="00FC530C" w:rsidRPr="00311F63">
        <w:rPr>
          <w:rFonts w:ascii="Arial" w:hAnsi="Arial" w:cs="Arial"/>
        </w:rPr>
        <w:t xml:space="preserve"> P</w:t>
      </w:r>
      <w:r w:rsidRPr="00311F63">
        <w:rPr>
          <w:rFonts w:ascii="Arial" w:hAnsi="Arial" w:cs="Arial"/>
        </w:rPr>
        <w:t xml:space="preserve">orozumienie w sprawie rolnictwa, mające na celu liberalizację handlu rolnego. </w:t>
      </w:r>
      <w:r w:rsidR="00FC530C" w:rsidRPr="00311F63">
        <w:rPr>
          <w:rFonts w:ascii="Arial" w:hAnsi="Arial" w:cs="Arial"/>
        </w:rPr>
        <w:t>Taryfikacja</w:t>
      </w:r>
      <w:r w:rsidRPr="00311F63">
        <w:rPr>
          <w:rFonts w:ascii="Arial" w:hAnsi="Arial" w:cs="Arial"/>
        </w:rPr>
        <w:t xml:space="preserve"> – objęcie handlu rolnego ochroną taryfową </w:t>
      </w:r>
      <w:r w:rsidR="00FC530C" w:rsidRPr="00311F63">
        <w:rPr>
          <w:rFonts w:ascii="Arial" w:hAnsi="Arial" w:cs="Arial"/>
        </w:rPr>
        <w:t>(</w:t>
      </w:r>
      <w:r w:rsidRPr="00311F63">
        <w:rPr>
          <w:rFonts w:ascii="Arial" w:hAnsi="Arial" w:cs="Arial"/>
        </w:rPr>
        <w:t>cłami</w:t>
      </w:r>
      <w:r w:rsidR="00FC530C" w:rsidRPr="00311F63">
        <w:rPr>
          <w:rFonts w:ascii="Arial" w:hAnsi="Arial" w:cs="Arial"/>
        </w:rPr>
        <w:t>) -</w:t>
      </w:r>
      <w:r w:rsidRPr="00311F63">
        <w:rPr>
          <w:rFonts w:ascii="Arial" w:hAnsi="Arial" w:cs="Arial"/>
        </w:rPr>
        <w:t xml:space="preserve"> rozwiązanie nowatorskie. </w:t>
      </w:r>
      <w:r w:rsidR="00FC530C" w:rsidRPr="00311F63">
        <w:rPr>
          <w:rFonts w:ascii="Arial" w:hAnsi="Arial" w:cs="Arial"/>
        </w:rPr>
        <w:t>Uznano</w:t>
      </w:r>
      <w:r w:rsidRPr="00311F63">
        <w:rPr>
          <w:rFonts w:ascii="Arial" w:hAnsi="Arial" w:cs="Arial"/>
        </w:rPr>
        <w:t>, że należy wprowadzić stawki celne na wszystkie artykuły rolne na dowolnym poziomie, rezygnując z ograniczeń ilościowych. Cło stało się łatwo</w:t>
      </w:r>
      <w:r w:rsidR="00FC530C" w:rsidRPr="00311F63">
        <w:rPr>
          <w:rFonts w:ascii="Arial" w:hAnsi="Arial" w:cs="Arial"/>
        </w:rPr>
        <w:t>-</w:t>
      </w:r>
      <w:r w:rsidRPr="00311F63">
        <w:rPr>
          <w:rFonts w:ascii="Arial" w:hAnsi="Arial" w:cs="Arial"/>
        </w:rPr>
        <w:t>identyfikowalnym narzędziem polityki handlowej. Jego nałożenie musiało skutkować jego dalszym obniżeniem, podobnie jak miało to miejsce przy artykułach przemysłowych</w:t>
      </w:r>
      <w:r w:rsidR="00FC530C" w:rsidRPr="00311F63">
        <w:rPr>
          <w:rFonts w:ascii="Arial" w:hAnsi="Arial" w:cs="Arial"/>
        </w:rPr>
        <w:t xml:space="preserve">. </w:t>
      </w:r>
      <w:r w:rsidRPr="00311F63">
        <w:rPr>
          <w:rFonts w:ascii="Arial" w:hAnsi="Arial" w:cs="Arial"/>
        </w:rPr>
        <w:t>Porozumienie rolne zakłóciło podjęcie negocjacji w sprawie obniżenie ceł – do tej pory nie udało się zliberalizować handlu rolnego.</w:t>
      </w:r>
    </w:p>
    <w:p w:rsidR="00FC530C" w:rsidRPr="00311F63" w:rsidRDefault="00FC530C" w:rsidP="00FC530C">
      <w:pPr>
        <w:pStyle w:val="Tekstpodstawowywcity"/>
        <w:spacing w:after="0"/>
        <w:ind w:left="720"/>
        <w:jc w:val="both"/>
        <w:rPr>
          <w:rFonts w:ascii="Arial" w:hAnsi="Arial" w:cs="Arial"/>
        </w:rPr>
      </w:pPr>
    </w:p>
    <w:p w:rsidR="003325BC" w:rsidRPr="00311F63" w:rsidRDefault="003325BC" w:rsidP="00E903B6">
      <w:pPr>
        <w:pStyle w:val="Tekstpodstawowywcity"/>
        <w:numPr>
          <w:ilvl w:val="0"/>
          <w:numId w:val="26"/>
        </w:numPr>
        <w:spacing w:after="0"/>
        <w:jc w:val="both"/>
        <w:rPr>
          <w:rFonts w:ascii="Arial" w:hAnsi="Arial" w:cs="Arial"/>
        </w:rPr>
      </w:pPr>
      <w:r w:rsidRPr="00311F63">
        <w:rPr>
          <w:rFonts w:ascii="Arial" w:hAnsi="Arial" w:cs="Arial"/>
          <w:u w:val="single"/>
        </w:rPr>
        <w:t>Załącznik 1b</w:t>
      </w:r>
      <w:r w:rsidRPr="00311F63">
        <w:rPr>
          <w:rFonts w:ascii="Arial" w:hAnsi="Arial" w:cs="Arial"/>
        </w:rPr>
        <w:t xml:space="preserve"> – Układ ogólny w handlu usługami (GATS) – nowość, jest rozszerz</w:t>
      </w:r>
      <w:r w:rsidR="00FC530C" w:rsidRPr="00311F63">
        <w:rPr>
          <w:rFonts w:ascii="Arial" w:hAnsi="Arial" w:cs="Arial"/>
        </w:rPr>
        <w:t>eniem zakresu przedmiotowego MSH</w:t>
      </w:r>
      <w:r w:rsidRPr="00311F63">
        <w:rPr>
          <w:rFonts w:ascii="Arial" w:hAnsi="Arial" w:cs="Arial"/>
        </w:rPr>
        <w:t>. Przeniesione zostają reguły GATT do handlu usługami:</w:t>
      </w:r>
    </w:p>
    <w:p w:rsidR="003325BC" w:rsidRPr="00311F63" w:rsidRDefault="003325BC" w:rsidP="00E903B6">
      <w:pPr>
        <w:pStyle w:val="Tekstpodstawowywcity"/>
        <w:numPr>
          <w:ilvl w:val="1"/>
          <w:numId w:val="26"/>
        </w:numPr>
        <w:spacing w:after="0"/>
        <w:jc w:val="both"/>
        <w:rPr>
          <w:rFonts w:ascii="Arial" w:hAnsi="Arial" w:cs="Arial"/>
        </w:rPr>
      </w:pPr>
      <w:r w:rsidRPr="00311F63">
        <w:rPr>
          <w:rFonts w:ascii="Arial" w:hAnsi="Arial" w:cs="Arial"/>
        </w:rPr>
        <w:t>KNU,</w:t>
      </w:r>
    </w:p>
    <w:p w:rsidR="003325BC" w:rsidRPr="00311F63" w:rsidRDefault="003325BC" w:rsidP="00E903B6">
      <w:pPr>
        <w:pStyle w:val="Tekstpodstawowywcity"/>
        <w:numPr>
          <w:ilvl w:val="1"/>
          <w:numId w:val="26"/>
        </w:numPr>
        <w:spacing w:after="0"/>
        <w:jc w:val="both"/>
        <w:rPr>
          <w:rFonts w:ascii="Arial" w:hAnsi="Arial" w:cs="Arial"/>
        </w:rPr>
      </w:pPr>
      <w:r w:rsidRPr="00311F63">
        <w:rPr>
          <w:rFonts w:ascii="Arial" w:hAnsi="Arial" w:cs="Arial"/>
        </w:rPr>
        <w:t>Klauzula narodowe.</w:t>
      </w:r>
    </w:p>
    <w:p w:rsidR="003325BC" w:rsidRPr="00311F63" w:rsidRDefault="003325BC" w:rsidP="00E903B6">
      <w:pPr>
        <w:pStyle w:val="Tekstpodstawowywcity"/>
        <w:numPr>
          <w:ilvl w:val="0"/>
          <w:numId w:val="26"/>
        </w:numPr>
        <w:spacing w:after="0"/>
        <w:jc w:val="both"/>
        <w:rPr>
          <w:rFonts w:ascii="Arial" w:hAnsi="Arial" w:cs="Arial"/>
        </w:rPr>
      </w:pPr>
      <w:r w:rsidRPr="00311F63">
        <w:rPr>
          <w:rFonts w:ascii="Arial" w:hAnsi="Arial" w:cs="Arial"/>
          <w:u w:val="single"/>
        </w:rPr>
        <w:t>Załącznik 1c</w:t>
      </w:r>
      <w:r w:rsidRPr="00311F63">
        <w:rPr>
          <w:rFonts w:ascii="Arial" w:hAnsi="Arial" w:cs="Arial"/>
        </w:rPr>
        <w:t xml:space="preserve"> – </w:t>
      </w:r>
      <w:r w:rsidR="00FC530C" w:rsidRPr="00311F63">
        <w:rPr>
          <w:rFonts w:ascii="Arial" w:hAnsi="Arial" w:cs="Arial"/>
        </w:rPr>
        <w:t xml:space="preserve">Wprowadzono surowe i bezwzględne porozumienie  w/s zasad ochrony </w:t>
      </w:r>
      <w:r w:rsidRPr="00311F63">
        <w:rPr>
          <w:rFonts w:ascii="Arial" w:hAnsi="Arial" w:cs="Arial"/>
        </w:rPr>
        <w:t>handlowych aspektów własności inte</w:t>
      </w:r>
      <w:r w:rsidR="00FC530C" w:rsidRPr="00311F63">
        <w:rPr>
          <w:rFonts w:ascii="Arial" w:hAnsi="Arial" w:cs="Arial"/>
        </w:rPr>
        <w:t>lektualnej - znaków towarowych</w:t>
      </w:r>
      <w:r w:rsidRPr="00311F63">
        <w:rPr>
          <w:rFonts w:ascii="Arial" w:hAnsi="Arial" w:cs="Arial"/>
        </w:rPr>
        <w:t>,</w:t>
      </w:r>
      <w:r w:rsidR="00FC530C" w:rsidRPr="00311F63">
        <w:rPr>
          <w:rFonts w:ascii="Arial" w:hAnsi="Arial" w:cs="Arial"/>
        </w:rPr>
        <w:t xml:space="preserve"> praw autorskich</w:t>
      </w:r>
      <w:r w:rsidRPr="00311F63">
        <w:rPr>
          <w:rFonts w:ascii="Arial" w:hAnsi="Arial" w:cs="Arial"/>
        </w:rPr>
        <w:t>. Zaowocowa</w:t>
      </w:r>
      <w:r w:rsidR="00FC530C" w:rsidRPr="00311F63">
        <w:rPr>
          <w:rFonts w:ascii="Arial" w:hAnsi="Arial" w:cs="Arial"/>
        </w:rPr>
        <w:t>ło to rozwinięciem franchisingu/ franszyzy.</w:t>
      </w:r>
    </w:p>
    <w:p w:rsidR="003325BC" w:rsidRPr="00311F63" w:rsidRDefault="003325BC" w:rsidP="00E903B6">
      <w:pPr>
        <w:pStyle w:val="Tekstpodstawowywcity"/>
        <w:numPr>
          <w:ilvl w:val="0"/>
          <w:numId w:val="26"/>
        </w:numPr>
        <w:spacing w:after="0"/>
        <w:jc w:val="both"/>
        <w:rPr>
          <w:rFonts w:ascii="Arial" w:hAnsi="Arial" w:cs="Arial"/>
        </w:rPr>
      </w:pPr>
      <w:r w:rsidRPr="00311F63">
        <w:rPr>
          <w:rFonts w:ascii="Arial" w:hAnsi="Arial" w:cs="Arial"/>
          <w:u w:val="single"/>
        </w:rPr>
        <w:t>Załączni</w:t>
      </w:r>
      <w:r w:rsidR="00E903B6" w:rsidRPr="00311F63">
        <w:rPr>
          <w:rFonts w:ascii="Arial" w:hAnsi="Arial" w:cs="Arial"/>
          <w:u w:val="single"/>
        </w:rPr>
        <w:t>k 2</w:t>
      </w:r>
      <w:r w:rsidR="00E903B6" w:rsidRPr="00311F63">
        <w:rPr>
          <w:rFonts w:ascii="Arial" w:hAnsi="Arial" w:cs="Arial"/>
        </w:rPr>
        <w:t xml:space="preserve"> - </w:t>
      </w:r>
      <w:r w:rsidR="00FC530C" w:rsidRPr="00311F63">
        <w:rPr>
          <w:rFonts w:ascii="Arial" w:hAnsi="Arial" w:cs="Arial"/>
        </w:rPr>
        <w:t xml:space="preserve">mechanizm o rozstrzygania sporów handlowych poprzez. System unikalny zabezpiecza </w:t>
      </w:r>
      <w:r w:rsidRPr="00311F63">
        <w:rPr>
          <w:rFonts w:ascii="Arial" w:hAnsi="Arial" w:cs="Arial"/>
        </w:rPr>
        <w:t xml:space="preserve">on interesy państw słabszych, uniemożliwiając nałożenie sankcji ekonomicznych państwom silniejszym z wyjątkiem autoryzacji. </w:t>
      </w:r>
    </w:p>
    <w:p w:rsidR="003325BC" w:rsidRPr="00311F63" w:rsidRDefault="003325BC" w:rsidP="00E903B6">
      <w:pPr>
        <w:pStyle w:val="Tekstpodstawowywcity"/>
        <w:numPr>
          <w:ilvl w:val="0"/>
          <w:numId w:val="26"/>
        </w:numPr>
        <w:spacing w:after="0"/>
        <w:jc w:val="both"/>
        <w:rPr>
          <w:rFonts w:ascii="Arial" w:hAnsi="Arial" w:cs="Arial"/>
        </w:rPr>
      </w:pPr>
      <w:r w:rsidRPr="00311F63">
        <w:rPr>
          <w:rFonts w:ascii="Arial" w:hAnsi="Arial" w:cs="Arial"/>
          <w:u w:val="single"/>
        </w:rPr>
        <w:t>Załącznik 3</w:t>
      </w:r>
      <w:r w:rsidRPr="00311F63">
        <w:rPr>
          <w:rFonts w:ascii="Arial" w:hAnsi="Arial" w:cs="Arial"/>
        </w:rPr>
        <w:t xml:space="preserve"> – mechanizm przeglądu polityki handlowej państw.</w:t>
      </w:r>
    </w:p>
    <w:p w:rsidR="003325BC" w:rsidRPr="00311F63" w:rsidRDefault="003325BC" w:rsidP="00E903B6">
      <w:pPr>
        <w:pStyle w:val="Tekstpodstawowywcity"/>
        <w:numPr>
          <w:ilvl w:val="0"/>
          <w:numId w:val="26"/>
        </w:numPr>
        <w:spacing w:after="0"/>
        <w:jc w:val="both"/>
        <w:rPr>
          <w:rFonts w:ascii="Arial" w:hAnsi="Arial" w:cs="Arial"/>
        </w:rPr>
      </w:pPr>
      <w:r w:rsidRPr="00311F63">
        <w:rPr>
          <w:rFonts w:ascii="Arial" w:hAnsi="Arial" w:cs="Arial"/>
          <w:u w:val="single"/>
        </w:rPr>
        <w:t>Załącznik 4</w:t>
      </w:r>
      <w:r w:rsidRPr="00311F63">
        <w:rPr>
          <w:rFonts w:ascii="Arial" w:hAnsi="Arial" w:cs="Arial"/>
        </w:rPr>
        <w:t xml:space="preserve"> – porozumienie fakultatywne.</w:t>
      </w:r>
    </w:p>
    <w:p w:rsidR="003325BC" w:rsidRPr="00311F63" w:rsidRDefault="003325BC" w:rsidP="003325BC">
      <w:pPr>
        <w:pStyle w:val="Tekstpodstawowywcity"/>
        <w:tabs>
          <w:tab w:val="left" w:pos="2040"/>
        </w:tabs>
        <w:rPr>
          <w:rFonts w:ascii="Arial" w:hAnsi="Arial" w:cs="Arial"/>
        </w:rPr>
      </w:pPr>
      <w:r w:rsidRPr="00311F63">
        <w:rPr>
          <w:rFonts w:ascii="Arial" w:hAnsi="Arial" w:cs="Arial"/>
        </w:rPr>
        <w:tab/>
      </w:r>
    </w:p>
    <w:p w:rsidR="003325BC" w:rsidRPr="00311F63" w:rsidRDefault="00E903B6" w:rsidP="003325BC">
      <w:pPr>
        <w:pStyle w:val="Tekstpodstawowywcity"/>
        <w:rPr>
          <w:rFonts w:ascii="Arial" w:hAnsi="Arial" w:cs="Arial"/>
          <w:b/>
        </w:rPr>
      </w:pPr>
      <w:r w:rsidRPr="00311F63">
        <w:rPr>
          <w:rFonts w:ascii="Arial" w:hAnsi="Arial" w:cs="Arial"/>
          <w:b/>
        </w:rPr>
        <w:t>O</w:t>
      </w:r>
      <w:r w:rsidR="003325BC" w:rsidRPr="00311F63">
        <w:rPr>
          <w:rFonts w:ascii="Arial" w:hAnsi="Arial" w:cs="Arial"/>
          <w:b/>
        </w:rPr>
        <w:t>cena efektów rundy urugwajskiej i utworzenie systemu GATT WTO:</w:t>
      </w:r>
    </w:p>
    <w:p w:rsidR="003325BC" w:rsidRPr="00311F63" w:rsidRDefault="00E903B6" w:rsidP="00E903B6">
      <w:pPr>
        <w:pStyle w:val="Tekstpodstawowywcity"/>
        <w:numPr>
          <w:ilvl w:val="0"/>
          <w:numId w:val="25"/>
        </w:numPr>
        <w:spacing w:after="0"/>
        <w:jc w:val="both"/>
        <w:rPr>
          <w:rFonts w:ascii="Arial" w:hAnsi="Arial" w:cs="Arial"/>
        </w:rPr>
      </w:pPr>
      <w:r w:rsidRPr="00311F63">
        <w:rPr>
          <w:rFonts w:ascii="Arial" w:hAnsi="Arial" w:cs="Arial"/>
        </w:rPr>
        <w:t>Powstał nowy MSH</w:t>
      </w:r>
      <w:r w:rsidR="003325BC" w:rsidRPr="00311F63">
        <w:rPr>
          <w:rFonts w:ascii="Arial" w:hAnsi="Arial" w:cs="Arial"/>
        </w:rPr>
        <w:t xml:space="preserve"> obejmujący szereg dodatkowych dziedzin i realizujący zasady równości i niedyskryminacji w większym stopniu niż GATT 47. Nastąpiła likwidacja przywilejów. Państwa rozwija</w:t>
      </w:r>
      <w:r w:rsidRPr="00311F63">
        <w:rPr>
          <w:rFonts w:ascii="Arial" w:hAnsi="Arial" w:cs="Arial"/>
        </w:rPr>
        <w:t>ją się w ramach GSP, do 2009r. uzyskały jednakowe traktowanie.</w:t>
      </w:r>
    </w:p>
    <w:p w:rsidR="003325BC" w:rsidRPr="00311F63" w:rsidRDefault="003325BC" w:rsidP="00E903B6">
      <w:pPr>
        <w:pStyle w:val="Tekstpodstawowywcity"/>
        <w:numPr>
          <w:ilvl w:val="0"/>
          <w:numId w:val="25"/>
        </w:numPr>
        <w:spacing w:after="0"/>
        <w:jc w:val="both"/>
        <w:rPr>
          <w:rFonts w:ascii="Arial" w:hAnsi="Arial" w:cs="Arial"/>
        </w:rPr>
      </w:pPr>
      <w:r w:rsidRPr="00311F63">
        <w:rPr>
          <w:rFonts w:ascii="Arial" w:hAnsi="Arial" w:cs="Arial"/>
        </w:rPr>
        <w:t>Specjalne traktowanie państw najsłabiej rozwiniętych,</w:t>
      </w:r>
    </w:p>
    <w:p w:rsidR="003325BC" w:rsidRPr="00311F63" w:rsidRDefault="003325BC" w:rsidP="00E903B6">
      <w:pPr>
        <w:pStyle w:val="Tekstpodstawowywcity"/>
        <w:numPr>
          <w:ilvl w:val="0"/>
          <w:numId w:val="25"/>
        </w:numPr>
        <w:spacing w:after="0"/>
        <w:jc w:val="both"/>
        <w:rPr>
          <w:rFonts w:ascii="Arial" w:hAnsi="Arial" w:cs="Arial"/>
          <w:bCs/>
          <w:u w:val="single"/>
        </w:rPr>
      </w:pPr>
      <w:r w:rsidRPr="00311F63">
        <w:rPr>
          <w:rFonts w:ascii="Arial" w:hAnsi="Arial" w:cs="Arial"/>
        </w:rPr>
        <w:t>Rozwiązanie problemu handlu tekst</w:t>
      </w:r>
      <w:r w:rsidR="00E903B6" w:rsidRPr="00311F63">
        <w:rPr>
          <w:rFonts w:ascii="Arial" w:hAnsi="Arial" w:cs="Arial"/>
        </w:rPr>
        <w:t xml:space="preserve">yliami który na podstawie porozumienia tekstylnego </w:t>
      </w:r>
      <w:r w:rsidRPr="00311F63">
        <w:rPr>
          <w:rFonts w:ascii="Arial" w:hAnsi="Arial" w:cs="Arial"/>
        </w:rPr>
        <w:t xml:space="preserve">włączono do </w:t>
      </w:r>
      <w:r w:rsidR="00E903B6" w:rsidRPr="00311F63">
        <w:rPr>
          <w:rFonts w:ascii="Arial" w:hAnsi="Arial" w:cs="Arial"/>
        </w:rPr>
        <w:t xml:space="preserve">reguł </w:t>
      </w:r>
      <w:r w:rsidRPr="00311F63">
        <w:rPr>
          <w:rFonts w:ascii="Arial" w:hAnsi="Arial" w:cs="Arial"/>
        </w:rPr>
        <w:t>ogólnych</w:t>
      </w:r>
      <w:r w:rsidR="00E903B6" w:rsidRPr="00311F63">
        <w:rPr>
          <w:rFonts w:ascii="Arial" w:hAnsi="Arial" w:cs="Arial"/>
        </w:rPr>
        <w:t>.</w:t>
      </w:r>
    </w:p>
    <w:p w:rsidR="00E903B6" w:rsidRPr="00311F63" w:rsidRDefault="00E903B6" w:rsidP="00E903B6">
      <w:pPr>
        <w:pStyle w:val="Tekstpodstawowywcity"/>
        <w:spacing w:after="0"/>
        <w:ind w:left="720"/>
        <w:jc w:val="both"/>
        <w:rPr>
          <w:rFonts w:ascii="Arial" w:hAnsi="Arial" w:cs="Arial"/>
          <w:b/>
          <w:bCs/>
          <w:u w:val="single"/>
        </w:rPr>
      </w:pPr>
    </w:p>
    <w:p w:rsidR="003325BC" w:rsidRPr="00311F63" w:rsidRDefault="003325BC" w:rsidP="003325BC">
      <w:pPr>
        <w:pStyle w:val="Tekstpodstawowywcity"/>
        <w:rPr>
          <w:rFonts w:ascii="Arial" w:hAnsi="Arial" w:cs="Arial"/>
        </w:rPr>
      </w:pPr>
      <w:r w:rsidRPr="00311F63">
        <w:rPr>
          <w:rFonts w:ascii="Arial" w:hAnsi="Arial" w:cs="Arial"/>
          <w:b/>
          <w:bCs/>
        </w:rPr>
        <w:t>Ewolucja systemu GATT WTO po rundzie urugwajskiej.</w:t>
      </w:r>
    </w:p>
    <w:p w:rsidR="003325BC" w:rsidRPr="00311F63" w:rsidRDefault="003325BC" w:rsidP="003325BC">
      <w:pPr>
        <w:pStyle w:val="Tekstpodstawowywcity"/>
        <w:rPr>
          <w:rFonts w:ascii="Arial" w:hAnsi="Arial" w:cs="Arial"/>
        </w:rPr>
      </w:pPr>
      <w:r w:rsidRPr="00311F63">
        <w:rPr>
          <w:rFonts w:ascii="Arial" w:hAnsi="Arial" w:cs="Arial"/>
        </w:rPr>
        <w:t>W 1996r.</w:t>
      </w:r>
      <w:r w:rsidR="00E903B6" w:rsidRPr="00311F63">
        <w:rPr>
          <w:rFonts w:ascii="Arial" w:hAnsi="Arial" w:cs="Arial"/>
        </w:rPr>
        <w:t xml:space="preserve"> w Singapurze, na podstawie statutu WTO </w:t>
      </w:r>
      <w:r w:rsidRPr="00311F63">
        <w:rPr>
          <w:rFonts w:ascii="Arial" w:hAnsi="Arial" w:cs="Arial"/>
        </w:rPr>
        <w:t xml:space="preserve">odbyła się konferencja </w:t>
      </w:r>
      <w:r w:rsidR="00E903B6" w:rsidRPr="00311F63">
        <w:rPr>
          <w:rFonts w:ascii="Arial" w:hAnsi="Arial" w:cs="Arial"/>
        </w:rPr>
        <w:t>państw rozwiniętej Północy z biednym Południem.</w:t>
      </w:r>
      <w:r w:rsidRPr="00311F63">
        <w:rPr>
          <w:rFonts w:ascii="Arial" w:hAnsi="Arial" w:cs="Arial"/>
        </w:rPr>
        <w:t xml:space="preserve"> </w:t>
      </w:r>
    </w:p>
    <w:p w:rsidR="003325BC" w:rsidRPr="00311F63" w:rsidRDefault="003325BC" w:rsidP="003325BC">
      <w:pPr>
        <w:pStyle w:val="Tekstpodstawowywcity"/>
        <w:numPr>
          <w:ilvl w:val="0"/>
          <w:numId w:val="18"/>
        </w:numPr>
        <w:spacing w:after="0"/>
        <w:jc w:val="both"/>
        <w:rPr>
          <w:rFonts w:ascii="Arial" w:hAnsi="Arial" w:cs="Arial"/>
        </w:rPr>
      </w:pPr>
      <w:r w:rsidRPr="00311F63">
        <w:rPr>
          <w:rFonts w:ascii="Arial" w:hAnsi="Arial" w:cs="Arial"/>
        </w:rPr>
        <w:t>Liberalizacja handlu usługami – Północ domagała się liberalizacji przepływu usług – ogromna przewaga technologiczna, kapitałowa.</w:t>
      </w:r>
    </w:p>
    <w:p w:rsidR="003325BC" w:rsidRPr="00311F63" w:rsidRDefault="003325BC" w:rsidP="003325BC">
      <w:pPr>
        <w:pStyle w:val="Tekstpodstawowywcity"/>
        <w:numPr>
          <w:ilvl w:val="0"/>
          <w:numId w:val="18"/>
        </w:numPr>
        <w:spacing w:after="0"/>
        <w:jc w:val="both"/>
        <w:rPr>
          <w:rFonts w:ascii="Arial" w:hAnsi="Arial" w:cs="Arial"/>
        </w:rPr>
      </w:pPr>
      <w:r w:rsidRPr="00311F63">
        <w:rPr>
          <w:rFonts w:ascii="Arial" w:hAnsi="Arial" w:cs="Arial"/>
        </w:rPr>
        <w:t>Liberalizacja handlu rolnego – Południe zaproponowało liberalizację, państwa Północy sprzeciwiały się. Rolnicy Północy nie wytrzymaliby konkurencji.</w:t>
      </w:r>
    </w:p>
    <w:p w:rsidR="003325BC" w:rsidRPr="00311F63" w:rsidRDefault="003325BC" w:rsidP="003325BC">
      <w:pPr>
        <w:pStyle w:val="Tekstpodstawowywcity"/>
        <w:numPr>
          <w:ilvl w:val="0"/>
          <w:numId w:val="18"/>
        </w:numPr>
        <w:spacing w:after="0"/>
        <w:jc w:val="both"/>
        <w:rPr>
          <w:rFonts w:ascii="Arial" w:hAnsi="Arial" w:cs="Arial"/>
        </w:rPr>
      </w:pPr>
      <w:r w:rsidRPr="00311F63">
        <w:rPr>
          <w:rFonts w:ascii="Arial" w:hAnsi="Arial" w:cs="Arial"/>
        </w:rPr>
        <w:t>Północ zaproponowała powiązanie handlu ze standardami pracy – np.  prawa związkowe, 46h tydzień pracy.</w:t>
      </w:r>
    </w:p>
    <w:p w:rsidR="003325BC" w:rsidRPr="00311F63" w:rsidRDefault="003325BC" w:rsidP="003325BC">
      <w:pPr>
        <w:pStyle w:val="Tekstpodstawowywcity"/>
        <w:numPr>
          <w:ilvl w:val="0"/>
          <w:numId w:val="18"/>
        </w:numPr>
        <w:spacing w:after="0"/>
        <w:jc w:val="both"/>
        <w:rPr>
          <w:rFonts w:ascii="Arial" w:hAnsi="Arial" w:cs="Arial"/>
        </w:rPr>
      </w:pPr>
      <w:r w:rsidRPr="00311F63">
        <w:rPr>
          <w:rFonts w:ascii="Arial" w:hAnsi="Arial" w:cs="Arial"/>
        </w:rPr>
        <w:t>Ochrona środowiska – zmniejszenie zanieczyszczeń w wyniku produkcji towarów szkodliwych dla niego, propozycja Zachodu.</w:t>
      </w:r>
    </w:p>
    <w:p w:rsidR="00E903B6" w:rsidRPr="00311F63" w:rsidRDefault="00E903B6" w:rsidP="003325BC">
      <w:pPr>
        <w:pStyle w:val="Tekstpodstawowywcity"/>
        <w:rPr>
          <w:rFonts w:ascii="Arial" w:hAnsi="Arial" w:cs="Arial"/>
        </w:rPr>
      </w:pPr>
    </w:p>
    <w:p w:rsidR="003325BC" w:rsidRPr="00311F63" w:rsidRDefault="003325BC" w:rsidP="003325BC">
      <w:pPr>
        <w:pStyle w:val="Tekstpodstawowywcity"/>
        <w:rPr>
          <w:rFonts w:ascii="Arial" w:hAnsi="Arial" w:cs="Arial"/>
        </w:rPr>
      </w:pPr>
      <w:r w:rsidRPr="00311F63">
        <w:rPr>
          <w:rFonts w:ascii="Arial" w:hAnsi="Arial" w:cs="Arial"/>
        </w:rPr>
        <w:t>Północ osiągnęła przewagę.</w:t>
      </w:r>
    </w:p>
    <w:p w:rsidR="003325BC" w:rsidRPr="00311F63" w:rsidRDefault="003325BC" w:rsidP="003325BC">
      <w:pPr>
        <w:pStyle w:val="Tekstpodstawowywcity"/>
        <w:rPr>
          <w:rFonts w:ascii="Arial" w:hAnsi="Arial" w:cs="Arial"/>
          <w:u w:val="single"/>
        </w:rPr>
      </w:pPr>
    </w:p>
    <w:p w:rsidR="003325BC" w:rsidRPr="00311F63" w:rsidRDefault="003325BC" w:rsidP="003325BC">
      <w:pPr>
        <w:jc w:val="both"/>
        <w:rPr>
          <w:rFonts w:ascii="Arial" w:hAnsi="Arial" w:cs="Arial"/>
          <w:b/>
        </w:rPr>
      </w:pPr>
      <w:r w:rsidRPr="00311F63">
        <w:rPr>
          <w:rFonts w:ascii="Arial" w:hAnsi="Arial" w:cs="Arial"/>
          <w:b/>
        </w:rPr>
        <w:t>Geneza i zakres rundy negocjacji handlowych z Doha</w:t>
      </w:r>
    </w:p>
    <w:p w:rsidR="00D93867" w:rsidRPr="00311F63" w:rsidRDefault="00D93867" w:rsidP="003325BC">
      <w:pPr>
        <w:jc w:val="both"/>
        <w:rPr>
          <w:rFonts w:ascii="Arial" w:hAnsi="Arial" w:cs="Arial"/>
        </w:rPr>
      </w:pPr>
    </w:p>
    <w:p w:rsidR="003325BC" w:rsidRPr="00311F63" w:rsidRDefault="003325BC" w:rsidP="003325BC">
      <w:pPr>
        <w:jc w:val="both"/>
        <w:rPr>
          <w:rFonts w:ascii="Arial" w:hAnsi="Arial" w:cs="Arial"/>
        </w:rPr>
      </w:pPr>
      <w:r w:rsidRPr="00311F63">
        <w:rPr>
          <w:rFonts w:ascii="Arial" w:hAnsi="Arial" w:cs="Arial"/>
        </w:rPr>
        <w:lastRenderedPageBreak/>
        <w:t>Negocjacje handlowe mające na celu liberalizację wymiany rozpoczęły się w 2001r, zadaniem tej rundy było wprowadzenie w życie nie zrealizowanyc</w:t>
      </w:r>
      <w:r w:rsidR="00D93867" w:rsidRPr="00311F63">
        <w:rPr>
          <w:rFonts w:ascii="Arial" w:hAnsi="Arial" w:cs="Arial"/>
        </w:rPr>
        <w:t>h postulatów rundy urugwajskiej.</w:t>
      </w:r>
    </w:p>
    <w:p w:rsidR="003325BC" w:rsidRPr="00311F63" w:rsidRDefault="00D93867" w:rsidP="00D93867">
      <w:pPr>
        <w:jc w:val="both"/>
        <w:rPr>
          <w:rFonts w:ascii="Arial" w:hAnsi="Arial" w:cs="Arial"/>
        </w:rPr>
      </w:pPr>
      <w:r w:rsidRPr="00311F63">
        <w:rPr>
          <w:rFonts w:ascii="Arial" w:hAnsi="Arial" w:cs="Arial"/>
          <w:i/>
        </w:rPr>
        <w:t xml:space="preserve">„Fair trade vs </w:t>
      </w:r>
      <w:r w:rsidR="003325BC" w:rsidRPr="00311F63">
        <w:rPr>
          <w:rFonts w:ascii="Arial" w:hAnsi="Arial" w:cs="Arial"/>
          <w:i/>
        </w:rPr>
        <w:t>free trade</w:t>
      </w:r>
      <w:r w:rsidRPr="00311F63">
        <w:rPr>
          <w:rFonts w:ascii="Arial" w:hAnsi="Arial" w:cs="Arial"/>
          <w:i/>
        </w:rPr>
        <w:t>”</w:t>
      </w:r>
      <w:r w:rsidR="003325BC" w:rsidRPr="00311F63">
        <w:rPr>
          <w:rFonts w:ascii="Arial" w:hAnsi="Arial" w:cs="Arial"/>
        </w:rPr>
        <w:t xml:space="preserve"> Wolny handel odpowiada naturalnym prawom równości i sprawiedliwości każde naruszenie zasad wolnego handlu uważano za naruszenie zasad sprawiedliwości  ale po zakończeniu rundy urugwajskiej  i na podstawie doświadczenia lat 90 XX wieku  (globalizacja) uznano że wolny handel zapewnia nierównomierną dystrybucję korzyści handlowych gdzie większość przypadała państwom rozwiniętej północy a mniejsza część państwom biednego południa wobec istniejącej krytyki  systemu GATT –WTO opartego na idei wolnego handlu postanowiono zwołać nową rundę negocjacji handlowych które miały zapewnić lub dokonać korekty MSH tak aby korzyści z handlu były dzielone bardziej sprawiedliwie  i uwzględniały postulaty, interesy państw słabszych stąd nazwa </w:t>
      </w:r>
      <w:r w:rsidR="003325BC" w:rsidRPr="00311F63">
        <w:rPr>
          <w:rFonts w:ascii="Arial" w:hAnsi="Arial" w:cs="Arial"/>
          <w:b/>
        </w:rPr>
        <w:t>runda rozwojowa.</w:t>
      </w:r>
    </w:p>
    <w:p w:rsidR="003325BC" w:rsidRPr="00311F63" w:rsidRDefault="003325BC" w:rsidP="003325BC">
      <w:pPr>
        <w:jc w:val="both"/>
        <w:rPr>
          <w:rFonts w:ascii="Arial" w:hAnsi="Arial" w:cs="Arial"/>
        </w:rPr>
      </w:pPr>
      <w:r w:rsidRPr="00311F63">
        <w:rPr>
          <w:rFonts w:ascii="Arial" w:hAnsi="Arial" w:cs="Arial"/>
        </w:rPr>
        <w:t>W konferencji uczestniczyło 142 państwa oraz przedstawiciele kilkudziesięciu organizacji międzyrządowych i poza rządowych.</w:t>
      </w:r>
    </w:p>
    <w:p w:rsidR="003325BC" w:rsidRPr="00311F63" w:rsidRDefault="003325BC" w:rsidP="003325BC">
      <w:pPr>
        <w:jc w:val="both"/>
        <w:rPr>
          <w:rFonts w:ascii="Arial" w:hAnsi="Arial" w:cs="Arial"/>
        </w:rPr>
      </w:pPr>
      <w:r w:rsidRPr="00311F63">
        <w:rPr>
          <w:rFonts w:ascii="Arial" w:hAnsi="Arial" w:cs="Arial"/>
        </w:rPr>
        <w:t>Zgodnie z przyjętymi ustaleniami optymistycznie zakładano zakończenie negocjacji w 2005r do tej pory jednak się to nie udało. Tak długi okres wskazuje na to że MSH znajduje się na rozdrożu i wykazuje się znaczną słabością instytucji zasad i mechanizmów gdyż nie można zakończyć negocjacji.  Przyczyną takiej sytuacji jest wzrost sprzeczności i zróżnicowania stanowisk poszczególnych państw w poszczególnych kwestiach negocjacyjnych a więc zakres negocjacji jest bardzo obszerny i obejmuje 21 tematów</w:t>
      </w:r>
      <w:r w:rsidR="004E0147" w:rsidRPr="00311F63">
        <w:rPr>
          <w:rFonts w:ascii="Arial" w:hAnsi="Arial" w:cs="Arial"/>
        </w:rPr>
        <w:t>.</w:t>
      </w:r>
    </w:p>
    <w:p w:rsidR="004E0147" w:rsidRPr="00311F63" w:rsidRDefault="004E0147" w:rsidP="003325BC">
      <w:pPr>
        <w:jc w:val="both"/>
        <w:rPr>
          <w:rFonts w:ascii="Arial" w:hAnsi="Arial" w:cs="Arial"/>
        </w:rPr>
      </w:pPr>
    </w:p>
    <w:p w:rsidR="004E0147" w:rsidRPr="00311F63" w:rsidRDefault="004E0147" w:rsidP="003325BC">
      <w:pPr>
        <w:jc w:val="both"/>
        <w:rPr>
          <w:rFonts w:ascii="Arial" w:hAnsi="Arial" w:cs="Arial"/>
          <w:b/>
        </w:rPr>
      </w:pPr>
      <w:r w:rsidRPr="00311F63">
        <w:rPr>
          <w:rFonts w:ascii="Arial" w:hAnsi="Arial" w:cs="Arial"/>
          <w:b/>
        </w:rPr>
        <w:t>Najważniejsze tematy negocjacji handlowych z Doha</w:t>
      </w:r>
    </w:p>
    <w:p w:rsidR="00D93867" w:rsidRPr="00311F63" w:rsidRDefault="00D93867" w:rsidP="003325BC">
      <w:pPr>
        <w:jc w:val="both"/>
        <w:rPr>
          <w:rFonts w:ascii="Arial" w:hAnsi="Arial" w:cs="Arial"/>
        </w:rPr>
      </w:pPr>
    </w:p>
    <w:p w:rsidR="003325BC" w:rsidRPr="00311F63" w:rsidRDefault="003325BC" w:rsidP="003325BC">
      <w:pPr>
        <w:pStyle w:val="Akapitzlist"/>
        <w:numPr>
          <w:ilvl w:val="0"/>
          <w:numId w:val="19"/>
        </w:numPr>
        <w:spacing w:after="200" w:line="276" w:lineRule="auto"/>
        <w:jc w:val="both"/>
        <w:rPr>
          <w:rFonts w:ascii="Arial" w:hAnsi="Arial" w:cs="Arial"/>
          <w:b/>
        </w:rPr>
      </w:pPr>
      <w:r w:rsidRPr="00311F63">
        <w:rPr>
          <w:rFonts w:ascii="Arial" w:hAnsi="Arial" w:cs="Arial"/>
          <w:b/>
        </w:rPr>
        <w:t>Rolnictwo</w:t>
      </w:r>
    </w:p>
    <w:p w:rsidR="00D93867" w:rsidRPr="00311F63" w:rsidRDefault="00D93867" w:rsidP="00D93867">
      <w:pPr>
        <w:ind w:left="360"/>
        <w:jc w:val="both"/>
        <w:rPr>
          <w:rFonts w:ascii="Arial" w:hAnsi="Arial" w:cs="Arial"/>
        </w:rPr>
      </w:pPr>
      <w:r w:rsidRPr="00311F63">
        <w:rPr>
          <w:rFonts w:ascii="Arial" w:hAnsi="Arial" w:cs="Arial"/>
        </w:rPr>
        <w:t>To najważniejszy obszar negocjacji handlowych dla państw rozwiniętych i rozwijających się.</w:t>
      </w:r>
    </w:p>
    <w:p w:rsidR="00D93867" w:rsidRPr="00311F63" w:rsidRDefault="00D93867" w:rsidP="00D93867">
      <w:pPr>
        <w:ind w:left="360"/>
        <w:jc w:val="both"/>
        <w:rPr>
          <w:rFonts w:ascii="Arial" w:hAnsi="Arial" w:cs="Arial"/>
        </w:rPr>
      </w:pPr>
      <w:r w:rsidRPr="00311F63">
        <w:rPr>
          <w:rFonts w:ascii="Arial" w:hAnsi="Arial" w:cs="Arial"/>
        </w:rPr>
        <w:t>Udział rolnictwa w dochodzie narodowym USA:77%-sektor usług, 15-20%- sfera przemysłu, 3-4%- rolnictwo. W państwach słabo rozwiniętych rolnictwo ma większy udział w tworzeniu dochodu narodowego nawet 30-40% ale problem polega na tym że rolnictwo w państwach pn jest wydajne a w państwach pd jest mało wydajne, pomimo tego państwa pd oferują tańsze surowce i półprodukty rolne od państw pn, które stosują protekcjonizm rolny w postaci barier celnych w imporcie żywności  z państw pd, zaostrzonych środków sanitarnych i fitosanitarnych i sprzedają na rynku międzynarodowym własne towary rolne po niższych cenach dzięki wsparciu wewnętrznemu i subwencjom eksportowym. Szacuje się że państwa pd tracą około 25 mld dolarów z tytułu niezrealizowanego eksportu  dzięki protekcjonizmowi państw pn. Sektor rolny na pn jest dobrze zorganizowany – związki zawodowe które posiadają  w systemach demokratycznych  nadrepreznttacje - ludzie żyjący w tym sektorze to wyborcy głosujący na partie która broni ich interesów. Handel rolny to 8% handlu światowego ale produkcja rolna jest głównym środkiem dochodów dla 2,5 mld ludzi w świecie (35-38%), negocjacje rolne dotyczą więc losów dochodów około 40% ludności świata.</w:t>
      </w:r>
    </w:p>
    <w:p w:rsidR="00D93867" w:rsidRPr="00311F63" w:rsidRDefault="00D93867" w:rsidP="00D93867">
      <w:pPr>
        <w:spacing w:after="200" w:line="276" w:lineRule="auto"/>
        <w:jc w:val="both"/>
        <w:rPr>
          <w:rFonts w:ascii="Arial" w:hAnsi="Arial" w:cs="Arial"/>
          <w:b/>
        </w:rPr>
      </w:pPr>
    </w:p>
    <w:p w:rsidR="003325BC" w:rsidRPr="00311F63" w:rsidRDefault="003325BC" w:rsidP="003325BC">
      <w:pPr>
        <w:pStyle w:val="Akapitzlist"/>
        <w:numPr>
          <w:ilvl w:val="0"/>
          <w:numId w:val="19"/>
        </w:numPr>
        <w:spacing w:after="200" w:line="276" w:lineRule="auto"/>
        <w:jc w:val="both"/>
        <w:rPr>
          <w:rFonts w:ascii="Arial" w:hAnsi="Arial" w:cs="Arial"/>
          <w:b/>
        </w:rPr>
      </w:pPr>
      <w:r w:rsidRPr="00311F63">
        <w:rPr>
          <w:rFonts w:ascii="Arial" w:hAnsi="Arial" w:cs="Arial"/>
          <w:b/>
        </w:rPr>
        <w:t>Dostęp do rynku dla towarów nie rolnych  (przemysłowych)</w:t>
      </w:r>
    </w:p>
    <w:p w:rsidR="00D93867" w:rsidRPr="00311F63" w:rsidRDefault="00D93867" w:rsidP="00D93867">
      <w:pPr>
        <w:pStyle w:val="Akapitzlist"/>
        <w:jc w:val="both"/>
        <w:rPr>
          <w:rFonts w:ascii="Arial" w:hAnsi="Arial" w:cs="Arial"/>
          <w:b/>
          <w:u w:val="single"/>
        </w:rPr>
      </w:pPr>
    </w:p>
    <w:p w:rsidR="00D93867" w:rsidRPr="00311F63" w:rsidRDefault="00D93867" w:rsidP="00D93867">
      <w:pPr>
        <w:pStyle w:val="Akapitzlist"/>
        <w:jc w:val="both"/>
        <w:rPr>
          <w:rFonts w:ascii="Arial" w:hAnsi="Arial" w:cs="Arial"/>
        </w:rPr>
      </w:pPr>
      <w:r w:rsidRPr="00311F63">
        <w:rPr>
          <w:rFonts w:ascii="Arial" w:hAnsi="Arial" w:cs="Arial"/>
        </w:rPr>
        <w:t>Państwa pn UE i USA postulują radykalne obniżenie ceł w handlu art.  przemysłowymi ze strony państw pd. jak Chiny Brazylia Indię (te 3 państwa stosują wysokie cła żeby zmusić eksporterów samochodów, lodówek, telefonów do tego aby przenosili oni produkcję do ich krajów). Państwa pd. domagały się żeby państwa pn obniżyły cła w imporcie-ich eksporcie towarów mało i średnio przetworzonych. USA i UE w trakcie tej rundy nie tworzą jednego frontu negocjacji, USA dzielą również kraje europejskie, wszystkie sukcesy poprzednich rund były możliwe dzięki jednolitemu stanowisku USA i UE.</w:t>
      </w:r>
    </w:p>
    <w:p w:rsidR="00D93867" w:rsidRPr="00311F63" w:rsidRDefault="00D93867" w:rsidP="00D93867">
      <w:pPr>
        <w:pStyle w:val="Akapitzlist"/>
        <w:jc w:val="both"/>
        <w:rPr>
          <w:rFonts w:ascii="Arial" w:hAnsi="Arial" w:cs="Arial"/>
        </w:rPr>
      </w:pPr>
    </w:p>
    <w:p w:rsidR="003325BC" w:rsidRPr="00311F63" w:rsidRDefault="003325BC" w:rsidP="003325BC">
      <w:pPr>
        <w:pStyle w:val="Akapitzlist"/>
        <w:numPr>
          <w:ilvl w:val="0"/>
          <w:numId w:val="19"/>
        </w:numPr>
        <w:spacing w:after="200" w:line="276" w:lineRule="auto"/>
        <w:jc w:val="both"/>
        <w:rPr>
          <w:rFonts w:ascii="Arial" w:hAnsi="Arial" w:cs="Arial"/>
          <w:b/>
        </w:rPr>
      </w:pPr>
      <w:r w:rsidRPr="00311F63">
        <w:rPr>
          <w:rFonts w:ascii="Arial" w:hAnsi="Arial" w:cs="Arial"/>
          <w:b/>
        </w:rPr>
        <w:t>Ułatwienia w handlu</w:t>
      </w:r>
    </w:p>
    <w:p w:rsidR="00C93590" w:rsidRPr="00311F63" w:rsidRDefault="00C93590" w:rsidP="00C93590">
      <w:pPr>
        <w:pStyle w:val="Akapitzlist"/>
        <w:jc w:val="both"/>
        <w:rPr>
          <w:rFonts w:ascii="Arial" w:hAnsi="Arial" w:cs="Arial"/>
        </w:rPr>
      </w:pPr>
    </w:p>
    <w:p w:rsidR="00C93590" w:rsidRPr="00311F63" w:rsidRDefault="00C93590" w:rsidP="00C93590">
      <w:pPr>
        <w:ind w:left="360"/>
        <w:jc w:val="both"/>
        <w:rPr>
          <w:rFonts w:ascii="Arial" w:hAnsi="Arial" w:cs="Arial"/>
        </w:rPr>
      </w:pPr>
      <w:r w:rsidRPr="00311F63">
        <w:rPr>
          <w:rFonts w:ascii="Arial" w:hAnsi="Arial" w:cs="Arial"/>
        </w:rPr>
        <w:t>W sytuacji gdy obniżono cła procedury formalne zaczęły nabierać znaczenia, przepisy administracyjne, odprawy celne, publikacje regulacji celnych, wymagane normy- te informacje wymagają posiadania odpowiednich funduszy na ich rozpoznanie jak i wiedzy to sprawia że co najmniej połowa państw w świecie nie jest w stanie uzyskać informacji o dostępnie do innych rynków. Rozwiązaniem było ujednolicenie procedur handlowych, albo zapewnienie pomocy technicznej (pomoc w tłumaczeniu dokumentów , wykształcenie) – dla państw najmniej rozwiniętych.</w:t>
      </w:r>
    </w:p>
    <w:p w:rsidR="00D93867" w:rsidRPr="00311F63" w:rsidRDefault="00D93867" w:rsidP="00D93867">
      <w:pPr>
        <w:spacing w:after="200" w:line="276" w:lineRule="auto"/>
        <w:jc w:val="both"/>
        <w:rPr>
          <w:rFonts w:ascii="Arial" w:hAnsi="Arial" w:cs="Arial"/>
          <w:b/>
        </w:rPr>
      </w:pPr>
    </w:p>
    <w:p w:rsidR="003325BC" w:rsidRPr="00311F63" w:rsidRDefault="003325BC" w:rsidP="003325BC">
      <w:pPr>
        <w:jc w:val="both"/>
        <w:rPr>
          <w:rFonts w:ascii="Arial" w:hAnsi="Arial" w:cs="Arial"/>
        </w:rPr>
      </w:pPr>
      <w:r w:rsidRPr="00311F63">
        <w:rPr>
          <w:rFonts w:ascii="Arial" w:hAnsi="Arial" w:cs="Arial"/>
        </w:rPr>
        <w:t>Pozostałe tematy uznane zostały za mniej ważne ale też są przyczyną zróżnicowanego podejścia są to: usługi, procedury, antydumpingowe i subwencje, ochrona własności intelektualnej.</w:t>
      </w:r>
    </w:p>
    <w:p w:rsidR="003325BC" w:rsidRPr="00311F63" w:rsidRDefault="003325BC" w:rsidP="003325BC">
      <w:pPr>
        <w:jc w:val="both"/>
        <w:rPr>
          <w:rFonts w:ascii="Arial" w:hAnsi="Arial" w:cs="Arial"/>
        </w:rPr>
      </w:pPr>
      <w:r w:rsidRPr="00311F63">
        <w:rPr>
          <w:rFonts w:ascii="Arial" w:hAnsi="Arial" w:cs="Arial"/>
        </w:rPr>
        <w:t>Przedmiotem negocjacji jest również relacja handlu i środowiska oraz usprawnienie mechanizmu rozstrzygania sporów.</w:t>
      </w:r>
    </w:p>
    <w:p w:rsidR="004E0147" w:rsidRPr="00311F63" w:rsidRDefault="004E0147" w:rsidP="003325BC">
      <w:pPr>
        <w:jc w:val="both"/>
        <w:rPr>
          <w:rFonts w:ascii="Arial" w:hAnsi="Arial" w:cs="Arial"/>
        </w:rPr>
      </w:pPr>
    </w:p>
    <w:p w:rsidR="003325BC" w:rsidRPr="00311F63" w:rsidRDefault="003325BC" w:rsidP="003325BC">
      <w:pPr>
        <w:jc w:val="both"/>
        <w:rPr>
          <w:rFonts w:ascii="Arial" w:hAnsi="Arial" w:cs="Arial"/>
        </w:rPr>
      </w:pPr>
      <w:r w:rsidRPr="00311F63">
        <w:rPr>
          <w:rFonts w:ascii="Arial" w:hAnsi="Arial" w:cs="Arial"/>
        </w:rPr>
        <w:t xml:space="preserve">W trakcie negocjacji wyklarowały się różne grypy interesów najważniejsze to : </w:t>
      </w:r>
    </w:p>
    <w:p w:rsidR="004E0147" w:rsidRPr="00311F63" w:rsidRDefault="004E0147" w:rsidP="003325BC">
      <w:pPr>
        <w:jc w:val="both"/>
        <w:rPr>
          <w:rFonts w:ascii="Arial" w:hAnsi="Arial" w:cs="Arial"/>
        </w:rPr>
      </w:pPr>
    </w:p>
    <w:p w:rsidR="003325BC" w:rsidRPr="00311F63" w:rsidRDefault="004E0147" w:rsidP="004E0147">
      <w:pPr>
        <w:pStyle w:val="Akapitzlist"/>
        <w:numPr>
          <w:ilvl w:val="0"/>
          <w:numId w:val="27"/>
        </w:numPr>
        <w:jc w:val="both"/>
        <w:rPr>
          <w:rFonts w:ascii="Arial" w:hAnsi="Arial" w:cs="Arial"/>
        </w:rPr>
      </w:pPr>
      <w:r w:rsidRPr="00311F63">
        <w:rPr>
          <w:rFonts w:ascii="Arial" w:hAnsi="Arial" w:cs="Arial"/>
        </w:rPr>
        <w:t xml:space="preserve">grupa </w:t>
      </w:r>
      <w:r w:rsidR="003325BC" w:rsidRPr="00311F63">
        <w:rPr>
          <w:rFonts w:ascii="Arial" w:hAnsi="Arial" w:cs="Arial"/>
        </w:rPr>
        <w:t>G 20- państwa o średnich dochodach (Brazylia, Argentyna, Indie)</w:t>
      </w:r>
    </w:p>
    <w:p w:rsidR="003325BC" w:rsidRPr="00311F63" w:rsidRDefault="003325BC" w:rsidP="004E0147">
      <w:pPr>
        <w:pStyle w:val="Akapitzlist"/>
        <w:numPr>
          <w:ilvl w:val="0"/>
          <w:numId w:val="27"/>
        </w:numPr>
        <w:jc w:val="both"/>
        <w:rPr>
          <w:rFonts w:ascii="Arial" w:hAnsi="Arial" w:cs="Arial"/>
        </w:rPr>
      </w:pPr>
      <w:r w:rsidRPr="00311F63">
        <w:rPr>
          <w:rFonts w:ascii="Arial" w:hAnsi="Arial" w:cs="Arial"/>
        </w:rPr>
        <w:t>grupa australijska (Cairns) UE, USA, Australia- państwa rozwinięte,</w:t>
      </w:r>
    </w:p>
    <w:p w:rsidR="003325BC" w:rsidRPr="00311F63" w:rsidRDefault="003325BC" w:rsidP="004E0147">
      <w:pPr>
        <w:pStyle w:val="Akapitzlist"/>
        <w:numPr>
          <w:ilvl w:val="0"/>
          <w:numId w:val="27"/>
        </w:numPr>
        <w:jc w:val="both"/>
        <w:rPr>
          <w:rFonts w:ascii="Arial" w:hAnsi="Arial" w:cs="Arial"/>
        </w:rPr>
      </w:pPr>
      <w:r w:rsidRPr="00311F63">
        <w:rPr>
          <w:rFonts w:ascii="Arial" w:hAnsi="Arial" w:cs="Arial"/>
        </w:rPr>
        <w:t>grupa G 10</w:t>
      </w:r>
      <w:r w:rsidR="004E0147" w:rsidRPr="00311F63">
        <w:rPr>
          <w:rFonts w:ascii="Arial" w:hAnsi="Arial" w:cs="Arial"/>
        </w:rPr>
        <w:t xml:space="preserve"> </w:t>
      </w:r>
      <w:r w:rsidRPr="00311F63">
        <w:rPr>
          <w:rFonts w:ascii="Arial" w:hAnsi="Arial" w:cs="Arial"/>
        </w:rPr>
        <w:t>-importerów żywności,</w:t>
      </w:r>
    </w:p>
    <w:p w:rsidR="003325BC" w:rsidRPr="00311F63" w:rsidRDefault="004E0147" w:rsidP="004E0147">
      <w:pPr>
        <w:pStyle w:val="Akapitzlist"/>
        <w:numPr>
          <w:ilvl w:val="0"/>
          <w:numId w:val="27"/>
        </w:numPr>
        <w:jc w:val="both"/>
        <w:rPr>
          <w:rFonts w:ascii="Arial" w:hAnsi="Arial" w:cs="Arial"/>
        </w:rPr>
      </w:pPr>
      <w:r w:rsidRPr="00311F63">
        <w:rPr>
          <w:rFonts w:ascii="Arial" w:hAnsi="Arial" w:cs="Arial"/>
        </w:rPr>
        <w:t>grupa G 90 -</w:t>
      </w:r>
      <w:r w:rsidR="003325BC" w:rsidRPr="00311F63">
        <w:rPr>
          <w:rFonts w:ascii="Arial" w:hAnsi="Arial" w:cs="Arial"/>
        </w:rPr>
        <w:t>państwa najbiedniejsze,</w:t>
      </w:r>
    </w:p>
    <w:p w:rsidR="004E0147" w:rsidRPr="00311F63" w:rsidRDefault="004E0147" w:rsidP="003325BC">
      <w:pPr>
        <w:jc w:val="both"/>
        <w:rPr>
          <w:rFonts w:ascii="Arial" w:hAnsi="Arial" w:cs="Arial"/>
          <w:b/>
          <w:u w:val="single"/>
        </w:rPr>
      </w:pPr>
    </w:p>
    <w:p w:rsidR="004E0147" w:rsidRPr="00311F63" w:rsidRDefault="004E0147" w:rsidP="003325BC">
      <w:pPr>
        <w:jc w:val="both"/>
        <w:rPr>
          <w:rFonts w:ascii="Arial" w:hAnsi="Arial" w:cs="Arial"/>
          <w:b/>
          <w:u w:val="single"/>
        </w:rPr>
      </w:pPr>
    </w:p>
    <w:p w:rsidR="003325BC" w:rsidRPr="00311F63" w:rsidRDefault="003325BC" w:rsidP="003325BC">
      <w:pPr>
        <w:jc w:val="both"/>
        <w:rPr>
          <w:rFonts w:ascii="Arial" w:hAnsi="Arial" w:cs="Arial"/>
          <w:b/>
        </w:rPr>
      </w:pPr>
      <w:r w:rsidRPr="00311F63">
        <w:rPr>
          <w:rFonts w:ascii="Arial" w:hAnsi="Arial" w:cs="Arial"/>
          <w:b/>
        </w:rPr>
        <w:t xml:space="preserve">Przebieg negocjacji rolnych </w:t>
      </w:r>
    </w:p>
    <w:p w:rsidR="00C93590" w:rsidRPr="00311F63" w:rsidRDefault="00C93590" w:rsidP="003325BC">
      <w:pPr>
        <w:jc w:val="both"/>
        <w:rPr>
          <w:rFonts w:ascii="Arial" w:hAnsi="Arial" w:cs="Arial"/>
          <w:b/>
        </w:rPr>
      </w:pPr>
    </w:p>
    <w:p w:rsidR="003325BC" w:rsidRPr="00311F63" w:rsidRDefault="003325BC" w:rsidP="003325BC">
      <w:pPr>
        <w:jc w:val="both"/>
        <w:rPr>
          <w:rFonts w:ascii="Arial" w:hAnsi="Arial" w:cs="Arial"/>
        </w:rPr>
      </w:pPr>
      <w:r w:rsidRPr="00311F63">
        <w:rPr>
          <w:rFonts w:ascii="Arial" w:hAnsi="Arial" w:cs="Arial"/>
        </w:rPr>
        <w:t xml:space="preserve">Na przebieg negocjacji rolnych w ramach rundy Doha duży wpływ miało wygaśnięcie </w:t>
      </w:r>
      <w:r w:rsidRPr="00311F63">
        <w:rPr>
          <w:rFonts w:ascii="Arial" w:hAnsi="Arial" w:cs="Arial"/>
          <w:b/>
        </w:rPr>
        <w:t>klauzuli pokoju</w:t>
      </w:r>
      <w:r w:rsidRPr="00311F63">
        <w:rPr>
          <w:rFonts w:ascii="Arial" w:hAnsi="Arial" w:cs="Arial"/>
        </w:rPr>
        <w:t xml:space="preserve"> było to zobowiązanie państw sygnatariuszy rundy urugwajskiej że po jej zakończeniu przez 10 lat czyli do 2004r nie będą się oskarżać o stosowanie subwencji  rolnych, ustalono  to odnośnie porozumienia  w sprawie rolnictwa</w:t>
      </w:r>
      <w:r w:rsidR="004E0147" w:rsidRPr="00311F63">
        <w:rPr>
          <w:rFonts w:ascii="Arial" w:hAnsi="Arial" w:cs="Arial"/>
        </w:rPr>
        <w:t xml:space="preserve"> </w:t>
      </w:r>
      <w:r w:rsidRPr="00311F63">
        <w:rPr>
          <w:rFonts w:ascii="Arial" w:hAnsi="Arial" w:cs="Arial"/>
        </w:rPr>
        <w:t>(załącznik 1A-porozumienie w sprawie rolnictwa przewidywało taryfikację handlu rolnego, przewidywało także częściową redukcję cła na art. rolne po ich wprowadzeniu  1995- państwa zobowiązały się że obniżą cła w następujący sposób: państwa rozwinięte o 36% w ciągu 6 lat,  a państwa rozwijające się o 20% w ciągu 10 lat, dodatkowo zawarto klauzule pokoju). W okresie 1995-2004 nastał pokój rolny.</w:t>
      </w:r>
    </w:p>
    <w:p w:rsidR="003325BC" w:rsidRPr="00311F63" w:rsidRDefault="003325BC" w:rsidP="003325BC">
      <w:pPr>
        <w:jc w:val="both"/>
        <w:rPr>
          <w:rFonts w:ascii="Arial" w:hAnsi="Arial" w:cs="Arial"/>
        </w:rPr>
      </w:pPr>
      <w:r w:rsidRPr="00311F63">
        <w:rPr>
          <w:rFonts w:ascii="Arial" w:hAnsi="Arial" w:cs="Arial"/>
        </w:rPr>
        <w:t xml:space="preserve">Runda z Doha miała zakończyć się w 2005r nowymi ustaleniami w sprawie rolnictwa i przedłużyć pokój rolny ale nie udało się jej przedłużyć, w 2004r pokój rolny został zerwany przez Brazylię która oskarżyła USA o subwencję w produkcji bawełny. Na forum WTO USA przegrały był to wyrok precedensowy, mimo to USA nie zostały ukarane. W wyniku wygranej sprawy przez Brazylię stała się ona nieformalnym reprezentantem krajów pd.  Dało jej to mandat występowania w sprawach państw najbiedniejszych z pd. W ten sposób państwa pd. Usztywniły swoje stanowisko negocjacyjne i zażądały ustępstw w stosunku do USA i UE aby obniżyły o 75% dotacje zakłócające wymianę handlu międzynarodowego(chodzi tu o dotacje bezpośrednie, i dotacje eksportowe) USA zgodziły się na obniżenie dotacji ale tylko eksportowych ale pozostawiły w stanie nienaruszonym wsparcie wewnętrzne. Amerykanie dążyli do tego aby subwencje wewnętrzne obniżyła tylko unia sami zaś zobowiązali się do ograniczenia subwencji eksportowych. W 2002 kongres USA przegłosował ustawę </w:t>
      </w:r>
      <w:r w:rsidRPr="00311F63">
        <w:rPr>
          <w:rFonts w:ascii="Arial" w:hAnsi="Arial" w:cs="Arial"/>
          <w:b/>
        </w:rPr>
        <w:t>farm –bill</w:t>
      </w:r>
      <w:r w:rsidRPr="00311F63">
        <w:rPr>
          <w:rFonts w:ascii="Arial" w:hAnsi="Arial" w:cs="Arial"/>
        </w:rPr>
        <w:t>- właściciele farm dostali tę ustawę jako nagrodę za to że mieszkańcy licznie zgłaszali się do US Army doprowadziło to do impasu w rokowaniach.</w:t>
      </w:r>
    </w:p>
    <w:p w:rsidR="003325BC" w:rsidRPr="00311F63" w:rsidRDefault="003325BC" w:rsidP="003325BC">
      <w:pPr>
        <w:jc w:val="both"/>
        <w:rPr>
          <w:rFonts w:ascii="Arial" w:hAnsi="Arial" w:cs="Arial"/>
        </w:rPr>
      </w:pPr>
      <w:r w:rsidRPr="00311F63">
        <w:rPr>
          <w:rFonts w:ascii="Arial" w:hAnsi="Arial" w:cs="Arial"/>
        </w:rPr>
        <w:t xml:space="preserve">Ważnym elementem negocjacji rolnych było </w:t>
      </w:r>
      <w:r w:rsidRPr="00311F63">
        <w:rPr>
          <w:rFonts w:ascii="Arial" w:hAnsi="Arial" w:cs="Arial"/>
          <w:b/>
        </w:rPr>
        <w:t>otwarcie rynków krajów rozwiniętych</w:t>
      </w:r>
      <w:r w:rsidRPr="00311F63">
        <w:rPr>
          <w:rFonts w:ascii="Arial" w:hAnsi="Arial" w:cs="Arial"/>
        </w:rPr>
        <w:t xml:space="preserve"> </w:t>
      </w:r>
      <w:r w:rsidRPr="00311F63">
        <w:rPr>
          <w:rFonts w:ascii="Arial" w:hAnsi="Arial" w:cs="Arial"/>
          <w:b/>
        </w:rPr>
        <w:t>na surowce rolne</w:t>
      </w:r>
      <w:r w:rsidRPr="00311F63">
        <w:rPr>
          <w:rFonts w:ascii="Arial" w:hAnsi="Arial" w:cs="Arial"/>
        </w:rPr>
        <w:t xml:space="preserve"> </w:t>
      </w:r>
      <w:r w:rsidRPr="00311F63">
        <w:rPr>
          <w:rFonts w:ascii="Arial" w:hAnsi="Arial" w:cs="Arial"/>
          <w:b/>
        </w:rPr>
        <w:t>i żywność z krajów rozwijających się</w:t>
      </w:r>
      <w:r w:rsidRPr="00311F63">
        <w:rPr>
          <w:rFonts w:ascii="Arial" w:hAnsi="Arial" w:cs="Arial"/>
        </w:rPr>
        <w:t>.  Negocjowano więc dostęp  artykułów rolnych z państw pd.  Na rynki państw pn.  UE zaproponowała obniżkę ceł o 40% ale Amerykanie zaproponowali obniżenie ceł o 90%- propozycja ta jest korzystna dla USA bo są oni eksporterami mięsa kukurydzy, jednak nie została zaakceptowana. W trakcie negocjacji okazało się że przeciwko daleko idącym obniżkom ceł na art.  żywnościowe sprzeciwiały się niektóre kraje rozwijające się np. Indie bo taka obniżka ceł spowodowała by ruinę w gospodarce rolnej Indii.  Negatywną rolę w negocjacjach rolnych odegrały USA.</w:t>
      </w:r>
    </w:p>
    <w:p w:rsidR="00D93867" w:rsidRPr="00311F63" w:rsidRDefault="00D93867" w:rsidP="003325BC">
      <w:pPr>
        <w:jc w:val="both"/>
        <w:rPr>
          <w:rFonts w:ascii="Arial" w:hAnsi="Arial" w:cs="Arial"/>
        </w:rPr>
      </w:pPr>
    </w:p>
    <w:p w:rsidR="003325BC" w:rsidRPr="00311F63" w:rsidRDefault="003325BC" w:rsidP="003325BC">
      <w:pPr>
        <w:jc w:val="both"/>
        <w:rPr>
          <w:rFonts w:ascii="Arial" w:hAnsi="Arial" w:cs="Arial"/>
        </w:rPr>
      </w:pPr>
    </w:p>
    <w:p w:rsidR="003325BC" w:rsidRPr="00311F63" w:rsidRDefault="003325BC" w:rsidP="003325BC">
      <w:pPr>
        <w:jc w:val="both"/>
        <w:rPr>
          <w:rFonts w:ascii="Arial" w:hAnsi="Arial" w:cs="Arial"/>
        </w:rPr>
      </w:pPr>
      <w:r w:rsidRPr="00311F63">
        <w:rPr>
          <w:rFonts w:ascii="Arial" w:hAnsi="Arial" w:cs="Arial"/>
        </w:rPr>
        <w:t>Runda z Doha uświadomiła jak wielkie są rozbieżności między państwami pn i państwami pd. Uświadomiła także że msh znalazło się na rozdrożu- pogodzenie państw pn z państwami pd.</w:t>
      </w:r>
    </w:p>
    <w:p w:rsidR="00C93590" w:rsidRPr="00311F63" w:rsidRDefault="00C93590" w:rsidP="003325BC">
      <w:pPr>
        <w:jc w:val="both"/>
        <w:rPr>
          <w:rFonts w:ascii="Arial" w:hAnsi="Arial" w:cs="Arial"/>
        </w:rPr>
      </w:pPr>
    </w:p>
    <w:p w:rsidR="00C93590" w:rsidRPr="00311F63" w:rsidRDefault="00C93590" w:rsidP="003325BC">
      <w:pPr>
        <w:jc w:val="both"/>
        <w:rPr>
          <w:rFonts w:ascii="Arial" w:hAnsi="Arial" w:cs="Arial"/>
        </w:rPr>
      </w:pPr>
    </w:p>
    <w:p w:rsidR="003325BC" w:rsidRPr="00311F63" w:rsidRDefault="003325BC" w:rsidP="003325BC">
      <w:pPr>
        <w:jc w:val="both"/>
        <w:rPr>
          <w:rFonts w:ascii="Arial" w:hAnsi="Arial" w:cs="Arial"/>
          <w:b/>
          <w:u w:val="single"/>
        </w:rPr>
      </w:pPr>
      <w:r w:rsidRPr="00311F63">
        <w:rPr>
          <w:rFonts w:ascii="Arial" w:hAnsi="Arial" w:cs="Arial"/>
          <w:b/>
          <w:u w:val="single"/>
        </w:rPr>
        <w:t>Mechanizm przeglądu polityki handlowej w systemie GATT</w:t>
      </w:r>
      <w:r w:rsidR="00C93590" w:rsidRPr="00311F63">
        <w:rPr>
          <w:rFonts w:ascii="Arial" w:hAnsi="Arial" w:cs="Arial"/>
          <w:b/>
          <w:u w:val="single"/>
        </w:rPr>
        <w:t xml:space="preserve"> </w:t>
      </w:r>
      <w:r w:rsidR="00594835" w:rsidRPr="00311F63">
        <w:rPr>
          <w:rFonts w:ascii="Arial" w:hAnsi="Arial" w:cs="Arial"/>
          <w:b/>
          <w:u w:val="single"/>
        </w:rPr>
        <w:t>–</w:t>
      </w:r>
      <w:r w:rsidR="00C93590" w:rsidRPr="00311F63">
        <w:rPr>
          <w:rFonts w:ascii="Arial" w:hAnsi="Arial" w:cs="Arial"/>
          <w:b/>
          <w:u w:val="single"/>
        </w:rPr>
        <w:t xml:space="preserve"> </w:t>
      </w:r>
      <w:r w:rsidRPr="00311F63">
        <w:rPr>
          <w:rFonts w:ascii="Arial" w:hAnsi="Arial" w:cs="Arial"/>
          <w:b/>
          <w:u w:val="single"/>
        </w:rPr>
        <w:t>WTO</w:t>
      </w:r>
    </w:p>
    <w:p w:rsidR="00594835" w:rsidRPr="00311F63" w:rsidRDefault="00594835" w:rsidP="003325BC">
      <w:pPr>
        <w:jc w:val="both"/>
        <w:rPr>
          <w:rFonts w:ascii="Arial" w:hAnsi="Arial" w:cs="Arial"/>
          <w:b/>
          <w:u w:val="single"/>
        </w:rPr>
      </w:pPr>
    </w:p>
    <w:p w:rsidR="003325BC" w:rsidRPr="00311F63" w:rsidRDefault="003325BC" w:rsidP="003325BC">
      <w:pPr>
        <w:jc w:val="both"/>
        <w:rPr>
          <w:rFonts w:ascii="Arial" w:hAnsi="Arial" w:cs="Arial"/>
        </w:rPr>
      </w:pPr>
      <w:r w:rsidRPr="00311F63">
        <w:rPr>
          <w:rFonts w:ascii="Arial" w:hAnsi="Arial" w:cs="Arial"/>
        </w:rPr>
        <w:t>W rundzie urugwajskiej nowym elementem jako załącznik nr 3 było porozumienie pt</w:t>
      </w:r>
      <w:r w:rsidRPr="00311F63">
        <w:rPr>
          <w:rFonts w:ascii="Arial" w:hAnsi="Arial" w:cs="Arial"/>
          <w:b/>
        </w:rPr>
        <w:t>. MPPH</w:t>
      </w:r>
      <w:r w:rsidRPr="00311F63">
        <w:rPr>
          <w:rFonts w:ascii="Arial" w:hAnsi="Arial" w:cs="Arial"/>
        </w:rPr>
        <w:t xml:space="preserve"> dokument ten przewiduje dokonywanie regularnych przeglądów systemu  handlu zagranicznego i polityki handlowej poszczególnych państw członkowskich WTO zatem jest to jedna z wielu funkcji WTO, funkcji związanej zapewnieniem przejrzystości narodowych regulacji prawnych. Co prawda w systemie GATT 47 do 94r na podstawie art. 10 państwa umowy GATT zobowiązywały się informować pozostałych sygnatariuszy o wszystkich zmianach w ich polityce handlowej ale w praktyce to nie </w:t>
      </w:r>
      <w:r w:rsidRPr="00311F63">
        <w:rPr>
          <w:rFonts w:ascii="Arial" w:hAnsi="Arial" w:cs="Arial"/>
        </w:rPr>
        <w:lastRenderedPageBreak/>
        <w:t>funkcjonowało przy ówczesnym poziomie technik biurowych, obieg dokumentów był bardzo powolny-słabością systemu GATT 47 był brak nadzoru nad poczynaniem w polityce handlowej sygnatariuszy umowy.</w:t>
      </w:r>
    </w:p>
    <w:p w:rsidR="003325BC" w:rsidRPr="00311F63" w:rsidRDefault="003325BC" w:rsidP="003325BC">
      <w:pPr>
        <w:jc w:val="both"/>
        <w:rPr>
          <w:rFonts w:ascii="Arial" w:hAnsi="Arial" w:cs="Arial"/>
        </w:rPr>
      </w:pPr>
      <w:r w:rsidRPr="00311F63">
        <w:rPr>
          <w:rFonts w:ascii="Arial" w:hAnsi="Arial" w:cs="Arial"/>
          <w:b/>
        </w:rPr>
        <w:t>Celem MPPH</w:t>
      </w:r>
      <w:r w:rsidRPr="00311F63">
        <w:rPr>
          <w:rFonts w:ascii="Arial" w:hAnsi="Arial" w:cs="Arial"/>
        </w:rPr>
        <w:t xml:space="preserve"> jest przyczynienie się do usprawnienia i stosowania się wszystkich członków WTO do reguł i zobowiązań (porozumień handlowych), uzasadniano to zapewnieniem przejrzystości wewnętrznej przy podejmowaniu przez rządy decyzji w sprawach polityki handlowej jest to funkcja kontrolna organizacji międzynarodowej.</w:t>
      </w:r>
    </w:p>
    <w:p w:rsidR="003325BC" w:rsidRPr="00311F63" w:rsidRDefault="003325BC" w:rsidP="003325BC">
      <w:pPr>
        <w:jc w:val="both"/>
        <w:rPr>
          <w:rFonts w:ascii="Arial" w:hAnsi="Arial" w:cs="Arial"/>
          <w:b/>
        </w:rPr>
      </w:pPr>
      <w:r w:rsidRPr="00311F63">
        <w:rPr>
          <w:rFonts w:ascii="Arial" w:hAnsi="Arial" w:cs="Arial"/>
          <w:b/>
        </w:rPr>
        <w:t>Organy kontroli w WTO</w:t>
      </w:r>
    </w:p>
    <w:p w:rsidR="003325BC" w:rsidRPr="00311F63" w:rsidRDefault="003325BC" w:rsidP="003325BC">
      <w:pPr>
        <w:jc w:val="both"/>
        <w:rPr>
          <w:rFonts w:ascii="Arial" w:hAnsi="Arial" w:cs="Arial"/>
          <w:b/>
        </w:rPr>
      </w:pPr>
      <w:r w:rsidRPr="00311F63">
        <w:rPr>
          <w:rFonts w:ascii="Arial" w:hAnsi="Arial" w:cs="Arial"/>
        </w:rPr>
        <w:t xml:space="preserve">Przeglądu polityki handlowej dokonuje </w:t>
      </w:r>
      <w:r w:rsidRPr="00311F63">
        <w:rPr>
          <w:rFonts w:ascii="Arial" w:hAnsi="Arial" w:cs="Arial"/>
          <w:b/>
        </w:rPr>
        <w:t>Rada Generalna</w:t>
      </w:r>
      <w:r w:rsidRPr="00311F63">
        <w:rPr>
          <w:rFonts w:ascii="Arial" w:hAnsi="Arial" w:cs="Arial"/>
        </w:rPr>
        <w:t xml:space="preserve"> składająca się z przedstawicieli wszystkich państw członkowskich WTO wybierany jest przewodniczący który kieruje Radą w zakresie przeglądu polityki. </w:t>
      </w:r>
      <w:r w:rsidRPr="00311F63">
        <w:rPr>
          <w:rFonts w:ascii="Arial" w:hAnsi="Arial" w:cs="Arial"/>
          <w:b/>
        </w:rPr>
        <w:t>Rada powołuje 3 funkcjonalne komitety</w:t>
      </w:r>
      <w:r w:rsidRPr="00311F63">
        <w:rPr>
          <w:rFonts w:ascii="Arial" w:hAnsi="Arial" w:cs="Arial"/>
        </w:rPr>
        <w:t xml:space="preserve">: rada ds. handlowych towarami, rada ds. handlowych usługami i rada ds. handlowych aspektów własności intelektualnej w ramach tych rad są powoływane specjalistyczne komitety. Drugi organ WTO odpowiedzialny za MPH jest </w:t>
      </w:r>
      <w:r w:rsidRPr="00311F63">
        <w:rPr>
          <w:rFonts w:ascii="Arial" w:hAnsi="Arial" w:cs="Arial"/>
          <w:b/>
        </w:rPr>
        <w:t>sekretariat z wydziałem do spraw przeglądu polityki handlowej.</w:t>
      </w:r>
    </w:p>
    <w:p w:rsidR="003325BC" w:rsidRPr="00311F63" w:rsidRDefault="003325BC" w:rsidP="003325BC">
      <w:pPr>
        <w:jc w:val="both"/>
        <w:rPr>
          <w:rFonts w:ascii="Arial" w:hAnsi="Arial" w:cs="Arial"/>
        </w:rPr>
      </w:pPr>
      <w:r w:rsidRPr="00311F63">
        <w:rPr>
          <w:rFonts w:ascii="Arial" w:hAnsi="Arial" w:cs="Arial"/>
        </w:rPr>
        <w:t>Przeglądy polityki handlowej odbywają się według regulaminu w którym określa się częstotliwość z tego punktu widzenia państwa członkowskie WTO podzielono na 3 grupy:</w:t>
      </w:r>
    </w:p>
    <w:p w:rsidR="00311F63" w:rsidRPr="00311F63" w:rsidRDefault="00311F63" w:rsidP="003325BC">
      <w:pPr>
        <w:jc w:val="both"/>
        <w:rPr>
          <w:rFonts w:ascii="Arial" w:hAnsi="Arial" w:cs="Arial"/>
        </w:rPr>
      </w:pPr>
    </w:p>
    <w:p w:rsidR="003325BC" w:rsidRPr="00311F63" w:rsidRDefault="003325BC" w:rsidP="003325BC">
      <w:pPr>
        <w:numPr>
          <w:ilvl w:val="0"/>
          <w:numId w:val="20"/>
        </w:numPr>
        <w:spacing w:after="200" w:line="276" w:lineRule="auto"/>
        <w:jc w:val="both"/>
        <w:rPr>
          <w:rFonts w:ascii="Arial" w:hAnsi="Arial" w:cs="Arial"/>
        </w:rPr>
      </w:pPr>
      <w:r w:rsidRPr="00311F63">
        <w:rPr>
          <w:rFonts w:ascii="Arial" w:hAnsi="Arial" w:cs="Arial"/>
        </w:rPr>
        <w:t>Grupa 1- obejmuje 4 państwa członkowskie WTO o największym udziale w handlu międzynarodowym które podlegają kontroli co 2 lata –USA, Chiny, Japonia, i UE</w:t>
      </w:r>
    </w:p>
    <w:p w:rsidR="003325BC" w:rsidRPr="00311F63" w:rsidRDefault="003325BC" w:rsidP="003325BC">
      <w:pPr>
        <w:numPr>
          <w:ilvl w:val="0"/>
          <w:numId w:val="20"/>
        </w:numPr>
        <w:spacing w:after="200" w:line="276" w:lineRule="auto"/>
        <w:jc w:val="both"/>
        <w:rPr>
          <w:rFonts w:ascii="Arial" w:hAnsi="Arial" w:cs="Arial"/>
        </w:rPr>
      </w:pPr>
      <w:r w:rsidRPr="00311F63">
        <w:rPr>
          <w:rFonts w:ascii="Arial" w:hAnsi="Arial" w:cs="Arial"/>
        </w:rPr>
        <w:t>Grupa 2- 16 państw o średnim udziale w handlu międzynarodowym które podlegają przeglądom co 4 lata np. Malezja Norwegia Szwajcaria Turcja.</w:t>
      </w:r>
    </w:p>
    <w:p w:rsidR="003325BC" w:rsidRPr="00311F63" w:rsidRDefault="003325BC" w:rsidP="003325BC">
      <w:pPr>
        <w:numPr>
          <w:ilvl w:val="0"/>
          <w:numId w:val="20"/>
        </w:numPr>
        <w:spacing w:after="200" w:line="276" w:lineRule="auto"/>
        <w:jc w:val="both"/>
        <w:rPr>
          <w:rFonts w:ascii="Arial" w:hAnsi="Arial" w:cs="Arial"/>
        </w:rPr>
      </w:pPr>
      <w:r w:rsidRPr="00311F63">
        <w:rPr>
          <w:rFonts w:ascii="Arial" w:hAnsi="Arial" w:cs="Arial"/>
        </w:rPr>
        <w:t>Grupa 3- pozostałe państwa podlegające przeglądom co 6 lat</w:t>
      </w:r>
    </w:p>
    <w:p w:rsidR="003325BC" w:rsidRPr="00311F63" w:rsidRDefault="003325BC" w:rsidP="003325BC">
      <w:pPr>
        <w:jc w:val="both"/>
        <w:rPr>
          <w:rFonts w:ascii="Arial" w:hAnsi="Arial" w:cs="Arial"/>
        </w:rPr>
      </w:pPr>
      <w:r w:rsidRPr="00311F63">
        <w:rPr>
          <w:rFonts w:ascii="Arial" w:hAnsi="Arial" w:cs="Arial"/>
        </w:rPr>
        <w:t xml:space="preserve">Polska do 2004  była zaliczana do 3 grupy jej polityka handlowa była oceniana raz w 2000r i wypadła pozytywnie. OD 2004 Polska podlega przeglądowi jako członek UE co 2 lata. </w:t>
      </w:r>
    </w:p>
    <w:p w:rsidR="00C93590" w:rsidRPr="00311F63" w:rsidRDefault="00C93590" w:rsidP="003325BC">
      <w:pPr>
        <w:jc w:val="both"/>
        <w:rPr>
          <w:rFonts w:ascii="Arial" w:hAnsi="Arial" w:cs="Arial"/>
          <w:b/>
        </w:rPr>
      </w:pPr>
    </w:p>
    <w:p w:rsidR="00C93590" w:rsidRPr="00311F63" w:rsidRDefault="00C93590" w:rsidP="003325BC">
      <w:pPr>
        <w:jc w:val="both"/>
        <w:rPr>
          <w:rFonts w:ascii="Arial" w:hAnsi="Arial" w:cs="Arial"/>
          <w:b/>
        </w:rPr>
      </w:pPr>
    </w:p>
    <w:p w:rsidR="003325BC" w:rsidRPr="00311F63" w:rsidRDefault="003325BC" w:rsidP="003325BC">
      <w:pPr>
        <w:jc w:val="both"/>
        <w:rPr>
          <w:rFonts w:ascii="Arial" w:hAnsi="Arial" w:cs="Arial"/>
          <w:b/>
        </w:rPr>
      </w:pPr>
      <w:r w:rsidRPr="00311F63">
        <w:rPr>
          <w:rFonts w:ascii="Arial" w:hAnsi="Arial" w:cs="Arial"/>
          <w:b/>
        </w:rPr>
        <w:t>Proces przeglądu polityki handlowej obejmuje następujące etapy:</w:t>
      </w:r>
    </w:p>
    <w:p w:rsidR="00594835" w:rsidRPr="00311F63" w:rsidRDefault="00594835" w:rsidP="003325BC">
      <w:pPr>
        <w:jc w:val="both"/>
        <w:rPr>
          <w:rFonts w:ascii="Arial" w:hAnsi="Arial" w:cs="Arial"/>
          <w:b/>
        </w:rPr>
      </w:pPr>
    </w:p>
    <w:p w:rsidR="003325BC" w:rsidRPr="00311F63" w:rsidRDefault="003325BC" w:rsidP="003325BC">
      <w:pPr>
        <w:numPr>
          <w:ilvl w:val="0"/>
          <w:numId w:val="21"/>
        </w:numPr>
        <w:spacing w:after="200" w:line="276" w:lineRule="auto"/>
        <w:jc w:val="both"/>
        <w:rPr>
          <w:rFonts w:ascii="Arial" w:hAnsi="Arial" w:cs="Arial"/>
        </w:rPr>
      </w:pPr>
      <w:r w:rsidRPr="00311F63">
        <w:rPr>
          <w:rFonts w:ascii="Arial" w:hAnsi="Arial" w:cs="Arial"/>
          <w:b/>
        </w:rPr>
        <w:t>Zbieranie informacji</w:t>
      </w:r>
      <w:r w:rsidRPr="00311F63">
        <w:rPr>
          <w:rFonts w:ascii="Arial" w:hAnsi="Arial" w:cs="Arial"/>
        </w:rPr>
        <w:t xml:space="preserve"> – informacje dostarczają na podstawie kwestionariusza same państwa członkowskie, proces zbierania informacji jest monitorowany przez pracowników sekretariatu którzy również zbierają informację poprzez sprawdzanie dokumentacji w państwie podlegającym kontroli (sprawdzenie umów zawartych w rundzie urugwajskiej)</w:t>
      </w:r>
    </w:p>
    <w:p w:rsidR="003325BC" w:rsidRPr="00311F63" w:rsidRDefault="003325BC" w:rsidP="003325BC">
      <w:pPr>
        <w:numPr>
          <w:ilvl w:val="0"/>
          <w:numId w:val="21"/>
        </w:numPr>
        <w:spacing w:after="200" w:line="276" w:lineRule="auto"/>
        <w:jc w:val="both"/>
        <w:rPr>
          <w:rFonts w:ascii="Arial" w:hAnsi="Arial" w:cs="Arial"/>
        </w:rPr>
      </w:pPr>
      <w:r w:rsidRPr="00311F63">
        <w:rPr>
          <w:rFonts w:ascii="Arial" w:hAnsi="Arial" w:cs="Arial"/>
          <w:b/>
        </w:rPr>
        <w:t>Opracowanie raportu</w:t>
      </w:r>
      <w:r w:rsidRPr="00311F63">
        <w:rPr>
          <w:rFonts w:ascii="Arial" w:hAnsi="Arial" w:cs="Arial"/>
        </w:rPr>
        <w:t xml:space="preserve"> który jest przygotowany przez sekretariat WTO do raportu sekretariat u dołączony jest raport rządu państwa członkowskiego (kontrolowanego, umożliwia się rządowi przedstawienie własnego poglądu zdania) te dokumenty tłumaczone są na języki robocze WTO i wysyłane pozostałym państwom w liczbie 150.</w:t>
      </w:r>
    </w:p>
    <w:p w:rsidR="003325BC" w:rsidRPr="00311F63" w:rsidRDefault="003325BC" w:rsidP="003325BC">
      <w:pPr>
        <w:numPr>
          <w:ilvl w:val="0"/>
          <w:numId w:val="21"/>
        </w:numPr>
        <w:spacing w:after="200" w:line="276" w:lineRule="auto"/>
        <w:jc w:val="both"/>
        <w:rPr>
          <w:rFonts w:ascii="Arial" w:hAnsi="Arial" w:cs="Arial"/>
        </w:rPr>
      </w:pPr>
      <w:r w:rsidRPr="00311F63">
        <w:rPr>
          <w:rFonts w:ascii="Arial" w:hAnsi="Arial" w:cs="Arial"/>
        </w:rPr>
        <w:t xml:space="preserve">Dokumenty są kierowane na posiedzenie organu przeglądu polityki handlowej czyli Rady Generalnej. Rada przyjmuje do wiadomości te dokumenty, a w czasie dyskusji prezentowane są </w:t>
      </w:r>
      <w:r w:rsidRPr="00311F63">
        <w:rPr>
          <w:rFonts w:ascii="Arial" w:hAnsi="Arial" w:cs="Arial"/>
          <w:b/>
        </w:rPr>
        <w:t>wnioski</w:t>
      </w:r>
      <w:r w:rsidRPr="00311F63">
        <w:rPr>
          <w:rFonts w:ascii="Arial" w:hAnsi="Arial" w:cs="Arial"/>
        </w:rPr>
        <w:t xml:space="preserve"> zawarte w oświadczeniu przewodniczącego organu (w czasie dyskusji przedstawiciele państw członkowskich wypowiadają się w swoim imieniu a nie w imieniu swoich państw)</w:t>
      </w:r>
    </w:p>
    <w:p w:rsidR="003325BC" w:rsidRPr="00311F63" w:rsidRDefault="003325BC" w:rsidP="003325BC">
      <w:pPr>
        <w:jc w:val="both"/>
        <w:rPr>
          <w:rFonts w:ascii="Arial" w:hAnsi="Arial" w:cs="Arial"/>
        </w:rPr>
      </w:pPr>
      <w:r w:rsidRPr="00311F63">
        <w:rPr>
          <w:rFonts w:ascii="Arial" w:hAnsi="Arial" w:cs="Arial"/>
        </w:rPr>
        <w:t>Zatem dokument końcowy ma charakter symboliczny</w:t>
      </w:r>
      <w:r w:rsidR="00311F63" w:rsidRPr="00311F63">
        <w:rPr>
          <w:rFonts w:ascii="Arial" w:hAnsi="Arial" w:cs="Arial"/>
        </w:rPr>
        <w:t xml:space="preserve">. </w:t>
      </w:r>
      <w:r w:rsidRPr="00311F63">
        <w:rPr>
          <w:rFonts w:ascii="Arial" w:hAnsi="Arial" w:cs="Arial"/>
        </w:rPr>
        <w:t>Publikacja wyników przeglądu ma miejsce w wersji drukowanej i elektronicznej i jest dostępna na stroni</w:t>
      </w:r>
      <w:r w:rsidR="00311F63" w:rsidRPr="00311F63">
        <w:rPr>
          <w:rFonts w:ascii="Arial" w:hAnsi="Arial" w:cs="Arial"/>
        </w:rPr>
        <w:t>e</w:t>
      </w:r>
      <w:r w:rsidRPr="00311F63">
        <w:rPr>
          <w:rFonts w:ascii="Arial" w:hAnsi="Arial" w:cs="Arial"/>
        </w:rPr>
        <w:t xml:space="preserve"> WTO.</w:t>
      </w:r>
    </w:p>
    <w:p w:rsidR="00311F63" w:rsidRPr="00311F63" w:rsidRDefault="00311F63" w:rsidP="003325BC">
      <w:pPr>
        <w:jc w:val="both"/>
        <w:rPr>
          <w:rFonts w:ascii="Arial" w:hAnsi="Arial" w:cs="Arial"/>
        </w:rPr>
      </w:pPr>
    </w:p>
    <w:p w:rsidR="003325BC" w:rsidRPr="00311F63" w:rsidRDefault="003325BC" w:rsidP="003325BC">
      <w:pPr>
        <w:jc w:val="both"/>
        <w:rPr>
          <w:rFonts w:ascii="Arial" w:hAnsi="Arial" w:cs="Arial"/>
        </w:rPr>
      </w:pPr>
      <w:r w:rsidRPr="00311F63">
        <w:rPr>
          <w:rFonts w:ascii="Arial" w:hAnsi="Arial" w:cs="Arial"/>
        </w:rPr>
        <w:t>W raporcie o UE poddano umiarkowanej krytyce W</w:t>
      </w:r>
      <w:r w:rsidR="00311F63" w:rsidRPr="00311F63">
        <w:rPr>
          <w:rFonts w:ascii="Arial" w:hAnsi="Arial" w:cs="Arial"/>
        </w:rPr>
        <w:t xml:space="preserve">spólną </w:t>
      </w:r>
      <w:r w:rsidRPr="00311F63">
        <w:rPr>
          <w:rFonts w:ascii="Arial" w:hAnsi="Arial" w:cs="Arial"/>
        </w:rPr>
        <w:t>P</w:t>
      </w:r>
      <w:r w:rsidR="00311F63" w:rsidRPr="00311F63">
        <w:rPr>
          <w:rFonts w:ascii="Arial" w:hAnsi="Arial" w:cs="Arial"/>
        </w:rPr>
        <w:t xml:space="preserve">olitykę </w:t>
      </w:r>
      <w:r w:rsidRPr="00311F63">
        <w:rPr>
          <w:rFonts w:ascii="Arial" w:hAnsi="Arial" w:cs="Arial"/>
        </w:rPr>
        <w:t>R</w:t>
      </w:r>
      <w:r w:rsidR="00311F63" w:rsidRPr="00311F63">
        <w:rPr>
          <w:rFonts w:ascii="Arial" w:hAnsi="Arial" w:cs="Arial"/>
        </w:rPr>
        <w:t>olną</w:t>
      </w:r>
      <w:r w:rsidRPr="00311F63">
        <w:rPr>
          <w:rFonts w:ascii="Arial" w:hAnsi="Arial" w:cs="Arial"/>
        </w:rPr>
        <w:t xml:space="preserve"> stwierdzając że przyczynia się ona do zakłóceń w handlu i należy ją ograniczyć. UE stosuje skomplikowany system ceł a poszczególne państwa stosu</w:t>
      </w:r>
      <w:r w:rsidR="00311F63" w:rsidRPr="00311F63">
        <w:rPr>
          <w:rFonts w:ascii="Arial" w:hAnsi="Arial" w:cs="Arial"/>
        </w:rPr>
        <w:t xml:space="preserve">ją subsydia eksportowe na art. </w:t>
      </w:r>
      <w:r w:rsidRPr="00311F63">
        <w:rPr>
          <w:rFonts w:ascii="Arial" w:hAnsi="Arial" w:cs="Arial"/>
        </w:rPr>
        <w:t>rolne. Pochwalono UE że w sposób wzorcowy wprowadza prawo ochrony własności intelektualnej.</w:t>
      </w:r>
    </w:p>
    <w:p w:rsidR="003325BC" w:rsidRPr="00311F63" w:rsidRDefault="003325BC" w:rsidP="003325BC">
      <w:pPr>
        <w:jc w:val="both"/>
        <w:rPr>
          <w:rFonts w:ascii="Arial" w:hAnsi="Arial" w:cs="Arial"/>
        </w:rPr>
      </w:pPr>
      <w:r w:rsidRPr="00311F63">
        <w:rPr>
          <w:rFonts w:ascii="Arial" w:hAnsi="Arial" w:cs="Arial"/>
        </w:rPr>
        <w:t>Mechanizm przeglądu ma charakter dobrowolny i formalny konkluzje nie zobowiązują państw członkowskich do zmian w regulacjach handlowych, mechanizm jest miękkim środkiem oddziaływania (jedyny sposób to perswazja) tego rodzaju miękki mechanizm kontroli powoduje że państwa czując się bezkarnie stosują protekcjonizm</w:t>
      </w:r>
      <w:r w:rsidR="00311F63" w:rsidRPr="00311F63">
        <w:rPr>
          <w:rFonts w:ascii="Arial" w:hAnsi="Arial" w:cs="Arial"/>
        </w:rPr>
        <w:t>,</w:t>
      </w:r>
      <w:r w:rsidRPr="00311F63">
        <w:rPr>
          <w:rFonts w:ascii="Arial" w:hAnsi="Arial" w:cs="Arial"/>
        </w:rPr>
        <w:t xml:space="preserve"> </w:t>
      </w:r>
      <w:r w:rsidR="00311F63" w:rsidRPr="00311F63">
        <w:rPr>
          <w:rFonts w:ascii="Arial" w:hAnsi="Arial" w:cs="Arial"/>
        </w:rPr>
        <w:t xml:space="preserve">potwierdzają to </w:t>
      </w:r>
      <w:r w:rsidRPr="00311F63">
        <w:rPr>
          <w:rFonts w:ascii="Arial" w:hAnsi="Arial" w:cs="Arial"/>
        </w:rPr>
        <w:t>przedłużające się negocjacje rundy Doha.</w:t>
      </w:r>
    </w:p>
    <w:p w:rsidR="00C93590" w:rsidRPr="00311F63" w:rsidRDefault="00C93590" w:rsidP="003325BC">
      <w:pPr>
        <w:jc w:val="both"/>
        <w:rPr>
          <w:rFonts w:ascii="Arial" w:hAnsi="Arial" w:cs="Arial"/>
          <w:b/>
          <w:u w:val="single"/>
        </w:rPr>
      </w:pPr>
    </w:p>
    <w:p w:rsidR="00C93590" w:rsidRPr="00311F63" w:rsidRDefault="00C93590" w:rsidP="003325BC">
      <w:pPr>
        <w:jc w:val="both"/>
        <w:rPr>
          <w:rFonts w:ascii="Arial" w:hAnsi="Arial" w:cs="Arial"/>
          <w:b/>
          <w:u w:val="single"/>
        </w:rPr>
      </w:pPr>
    </w:p>
    <w:p w:rsidR="003325BC" w:rsidRPr="00311F63" w:rsidRDefault="003325BC" w:rsidP="003325BC">
      <w:pPr>
        <w:jc w:val="both"/>
        <w:rPr>
          <w:rFonts w:ascii="Arial" w:hAnsi="Arial" w:cs="Arial"/>
          <w:b/>
        </w:rPr>
      </w:pPr>
      <w:r w:rsidRPr="00311F63">
        <w:rPr>
          <w:rFonts w:ascii="Arial" w:hAnsi="Arial" w:cs="Arial"/>
          <w:b/>
        </w:rPr>
        <w:t xml:space="preserve">Międzynarodowy system handlowy a prawa człowieka </w:t>
      </w:r>
    </w:p>
    <w:p w:rsidR="00594835" w:rsidRPr="00311F63" w:rsidRDefault="00594835" w:rsidP="003325BC">
      <w:pPr>
        <w:jc w:val="both"/>
        <w:rPr>
          <w:rFonts w:ascii="Arial" w:hAnsi="Arial" w:cs="Arial"/>
          <w:b/>
          <w:u w:val="single"/>
        </w:rPr>
      </w:pPr>
    </w:p>
    <w:p w:rsidR="003325BC" w:rsidRPr="00311F63" w:rsidRDefault="003325BC" w:rsidP="003325BC">
      <w:pPr>
        <w:jc w:val="both"/>
        <w:rPr>
          <w:rFonts w:ascii="Arial" w:hAnsi="Arial" w:cs="Arial"/>
        </w:rPr>
      </w:pPr>
      <w:r w:rsidRPr="00311F63">
        <w:rPr>
          <w:rFonts w:ascii="Arial" w:hAnsi="Arial" w:cs="Arial"/>
        </w:rPr>
        <w:t>MSH to dziedzina ekonomi i wymiany. W ostatnich kilkunastu latach problematyka MSH straciła swój wyłącznie ekonomiczny charakter gdyż nierówno prawny podział korzyści między państwami bogatymi i biednymi  zaczął być oceniany w kategoriach moralnych i etycznych. Problem ten pojawił się po raz pierwszy podczas sesji  WTO w Seatel. Chodz</w:t>
      </w:r>
      <w:r w:rsidR="00594835" w:rsidRPr="00311F63">
        <w:rPr>
          <w:rFonts w:ascii="Arial" w:hAnsi="Arial" w:cs="Arial"/>
        </w:rPr>
        <w:t>iło o rozwiązanie dwóch kwestii:</w:t>
      </w:r>
    </w:p>
    <w:p w:rsidR="00594835" w:rsidRPr="00311F63" w:rsidRDefault="00594835" w:rsidP="003325BC">
      <w:pPr>
        <w:jc w:val="both"/>
        <w:rPr>
          <w:rFonts w:ascii="Arial" w:hAnsi="Arial" w:cs="Arial"/>
        </w:rPr>
      </w:pPr>
    </w:p>
    <w:p w:rsidR="003325BC" w:rsidRPr="00311F63" w:rsidRDefault="003325BC" w:rsidP="00594835">
      <w:pPr>
        <w:pStyle w:val="Akapitzlist"/>
        <w:numPr>
          <w:ilvl w:val="0"/>
          <w:numId w:val="29"/>
        </w:numPr>
        <w:jc w:val="both"/>
        <w:rPr>
          <w:rFonts w:ascii="Arial" w:hAnsi="Arial" w:cs="Arial"/>
        </w:rPr>
      </w:pPr>
      <w:r w:rsidRPr="00311F63">
        <w:rPr>
          <w:rFonts w:ascii="Arial" w:hAnsi="Arial" w:cs="Arial"/>
        </w:rPr>
        <w:t xml:space="preserve">niewiązanie kwestii standardu pracy z prawami człowieka i konkurencji handlu- przeciwdziałanie pewnym praktykom handlowym państw zachodnich które wiązały wysokość ceł w imporcie ze standardami pracy.  </w:t>
      </w:r>
    </w:p>
    <w:p w:rsidR="003325BC" w:rsidRPr="00311F63" w:rsidRDefault="003325BC" w:rsidP="00594835">
      <w:pPr>
        <w:pStyle w:val="Akapitzlist"/>
        <w:numPr>
          <w:ilvl w:val="0"/>
          <w:numId w:val="29"/>
        </w:numPr>
        <w:jc w:val="both"/>
        <w:rPr>
          <w:rFonts w:ascii="Arial" w:hAnsi="Arial" w:cs="Arial"/>
        </w:rPr>
      </w:pPr>
      <w:r w:rsidRPr="00311F63">
        <w:rPr>
          <w:rFonts w:ascii="Arial" w:hAnsi="Arial" w:cs="Arial"/>
        </w:rPr>
        <w:t>pomijanie przez system WTO naruszanie praw pracowniczych i praw człowieka – praca przymusowa, niewolnictwo, zatrudnianie dzieci.</w:t>
      </w:r>
    </w:p>
    <w:p w:rsidR="00594835" w:rsidRPr="00311F63" w:rsidRDefault="00594835" w:rsidP="003325BC">
      <w:pPr>
        <w:jc w:val="both"/>
        <w:rPr>
          <w:rFonts w:ascii="Arial" w:hAnsi="Arial" w:cs="Arial"/>
        </w:rPr>
      </w:pPr>
    </w:p>
    <w:p w:rsidR="003325BC" w:rsidRPr="00311F63" w:rsidRDefault="003325BC" w:rsidP="003325BC">
      <w:pPr>
        <w:jc w:val="both"/>
        <w:rPr>
          <w:rFonts w:ascii="Arial" w:hAnsi="Arial" w:cs="Arial"/>
        </w:rPr>
      </w:pPr>
      <w:r w:rsidRPr="00311F63">
        <w:rPr>
          <w:rFonts w:ascii="Arial" w:hAnsi="Arial" w:cs="Arial"/>
        </w:rPr>
        <w:t>Argumenty za i przeciw wiązaniu handlu i praw człowieka</w:t>
      </w:r>
    </w:p>
    <w:p w:rsidR="00594835" w:rsidRPr="00311F63" w:rsidRDefault="00594835" w:rsidP="003325BC">
      <w:pPr>
        <w:jc w:val="both"/>
        <w:rPr>
          <w:rFonts w:ascii="Arial" w:hAnsi="Arial" w:cs="Arial"/>
        </w:rPr>
      </w:pPr>
    </w:p>
    <w:p w:rsidR="00594835" w:rsidRPr="00311F63" w:rsidRDefault="003325BC" w:rsidP="003325BC">
      <w:pPr>
        <w:jc w:val="both"/>
        <w:rPr>
          <w:rFonts w:ascii="Arial" w:hAnsi="Arial" w:cs="Arial"/>
        </w:rPr>
      </w:pPr>
      <w:r w:rsidRPr="00311F63">
        <w:rPr>
          <w:rFonts w:ascii="Arial" w:hAnsi="Arial" w:cs="Arial"/>
          <w:b/>
        </w:rPr>
        <w:t>ZA</w:t>
      </w:r>
      <w:r w:rsidRPr="00311F63">
        <w:rPr>
          <w:rFonts w:ascii="Arial" w:hAnsi="Arial" w:cs="Arial"/>
        </w:rPr>
        <w:t>- handel sprzyja rozwojowi to zwiększa dochód- umożliwia to lepsze przestrzeganie praw człowieka (finansowanie kontrolnych instytucji)</w:t>
      </w:r>
    </w:p>
    <w:p w:rsidR="00311F63" w:rsidRPr="00311F63" w:rsidRDefault="003325BC" w:rsidP="003325BC">
      <w:pPr>
        <w:jc w:val="both"/>
        <w:rPr>
          <w:rFonts w:ascii="Arial" w:hAnsi="Arial" w:cs="Arial"/>
        </w:rPr>
      </w:pPr>
      <w:r w:rsidRPr="00311F63">
        <w:rPr>
          <w:rFonts w:ascii="Arial" w:hAnsi="Arial" w:cs="Arial"/>
          <w:b/>
        </w:rPr>
        <w:t>PRZECIW</w:t>
      </w:r>
      <w:r w:rsidRPr="00311F63">
        <w:rPr>
          <w:rFonts w:ascii="Arial" w:hAnsi="Arial" w:cs="Arial"/>
        </w:rPr>
        <w:t>- różnice kulturowe wynikające z odmiennego pojmowania obowiązku pracy, różnice ekonomiczne sprawiają że nie można stosować zachodnich standardów pracy w państwach słabiej rozwiniętych</w:t>
      </w:r>
    </w:p>
    <w:p w:rsidR="003325BC" w:rsidRPr="00311F63" w:rsidRDefault="003325BC" w:rsidP="003325BC">
      <w:pPr>
        <w:jc w:val="both"/>
        <w:rPr>
          <w:rFonts w:ascii="Arial" w:hAnsi="Arial" w:cs="Arial"/>
        </w:rPr>
      </w:pPr>
      <w:r w:rsidRPr="00311F63">
        <w:rPr>
          <w:rFonts w:ascii="Arial" w:hAnsi="Arial" w:cs="Arial"/>
        </w:rPr>
        <w:t>Efekty: zakaz pracy niewolniczej zakaz importu towarów które są produkowane przy użyciu pracy niewolniczej, zakaz zatrudniania dzieci, zakaz importu i handlu produktami wytworzonymi przez więźniów.</w:t>
      </w:r>
    </w:p>
    <w:p w:rsidR="003325BC" w:rsidRPr="00311F63" w:rsidRDefault="003325BC" w:rsidP="003325BC">
      <w:pPr>
        <w:jc w:val="both"/>
        <w:rPr>
          <w:rFonts w:ascii="Arial" w:hAnsi="Arial" w:cs="Arial"/>
        </w:rPr>
      </w:pPr>
    </w:p>
    <w:p w:rsidR="00F928BE" w:rsidRPr="00311F63" w:rsidRDefault="00F928BE" w:rsidP="00F928BE">
      <w:pPr>
        <w:jc w:val="both"/>
        <w:rPr>
          <w:rFonts w:ascii="Arial" w:hAnsi="Arial" w:cs="Arial"/>
        </w:rPr>
      </w:pPr>
    </w:p>
    <w:p w:rsidR="00F928BE" w:rsidRPr="00311F63" w:rsidRDefault="00F928BE" w:rsidP="00F928BE">
      <w:pPr>
        <w:jc w:val="both"/>
        <w:rPr>
          <w:rFonts w:ascii="Arial" w:hAnsi="Arial" w:cs="Arial"/>
          <w:b/>
        </w:rPr>
      </w:pPr>
    </w:p>
    <w:sectPr w:rsidR="00F928BE" w:rsidRPr="00311F63" w:rsidSect="0070309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8F0" w:rsidRDefault="00CE68F0" w:rsidP="000008AE">
      <w:r>
        <w:separator/>
      </w:r>
    </w:p>
  </w:endnote>
  <w:endnote w:type="continuationSeparator" w:id="1">
    <w:p w:rsidR="00CE68F0" w:rsidRDefault="00CE68F0" w:rsidP="00000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90126"/>
      <w:docPartObj>
        <w:docPartGallery w:val="Page Numbers (Bottom of Page)"/>
        <w:docPartUnique/>
      </w:docPartObj>
    </w:sdtPr>
    <w:sdtContent>
      <w:p w:rsidR="00507BC1" w:rsidRDefault="00507BC1">
        <w:pPr>
          <w:pStyle w:val="Stopka"/>
        </w:pPr>
        <w:fldSimple w:instr=" PAGE   \* MERGEFORMAT ">
          <w:r w:rsidR="00311F63">
            <w:rPr>
              <w:noProof/>
            </w:rPr>
            <w:t>1</w:t>
          </w:r>
        </w:fldSimple>
      </w:p>
    </w:sdtContent>
  </w:sdt>
  <w:p w:rsidR="00507BC1" w:rsidRDefault="00507BC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8F0" w:rsidRDefault="00CE68F0" w:rsidP="000008AE">
      <w:r>
        <w:separator/>
      </w:r>
    </w:p>
  </w:footnote>
  <w:footnote w:type="continuationSeparator" w:id="1">
    <w:p w:rsidR="00CE68F0" w:rsidRDefault="00CE68F0" w:rsidP="00000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5EC"/>
    <w:multiLevelType w:val="hybridMultilevel"/>
    <w:tmpl w:val="87146EF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7893413"/>
    <w:multiLevelType w:val="hybridMultilevel"/>
    <w:tmpl w:val="188AD13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
    <w:nsid w:val="0D8719AE"/>
    <w:multiLevelType w:val="hybridMultilevel"/>
    <w:tmpl w:val="BA0CEB42"/>
    <w:lvl w:ilvl="0" w:tplc="0409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E7D09DF"/>
    <w:multiLevelType w:val="hybridMultilevel"/>
    <w:tmpl w:val="B7D046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870274"/>
    <w:multiLevelType w:val="hybridMultilevel"/>
    <w:tmpl w:val="A7C82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3706E00"/>
    <w:multiLevelType w:val="hybridMultilevel"/>
    <w:tmpl w:val="83003674"/>
    <w:lvl w:ilvl="0" w:tplc="65E2FC3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39B2A87"/>
    <w:multiLevelType w:val="hybridMultilevel"/>
    <w:tmpl w:val="61709F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7115FDD"/>
    <w:multiLevelType w:val="hybridMultilevel"/>
    <w:tmpl w:val="F9780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9007F0"/>
    <w:multiLevelType w:val="hybridMultilevel"/>
    <w:tmpl w:val="296EE384"/>
    <w:lvl w:ilvl="0" w:tplc="7988E8C4">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B725F9E"/>
    <w:multiLevelType w:val="hybridMultilevel"/>
    <w:tmpl w:val="A82C319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D7B7E07"/>
    <w:multiLevelType w:val="hybridMultilevel"/>
    <w:tmpl w:val="8B6042B0"/>
    <w:lvl w:ilvl="0" w:tplc="EA8EF9C4">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D9D0AAD"/>
    <w:multiLevelType w:val="hybridMultilevel"/>
    <w:tmpl w:val="8C148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21A58BA"/>
    <w:multiLevelType w:val="hybridMultilevel"/>
    <w:tmpl w:val="FDD220D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54E2EE3"/>
    <w:multiLevelType w:val="hybridMultilevel"/>
    <w:tmpl w:val="4BBAB6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8A3734B"/>
    <w:multiLevelType w:val="hybridMultilevel"/>
    <w:tmpl w:val="D4C41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0627EE"/>
    <w:multiLevelType w:val="hybridMultilevel"/>
    <w:tmpl w:val="DF5690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9E6F80"/>
    <w:multiLevelType w:val="hybridMultilevel"/>
    <w:tmpl w:val="C50259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C6D53A1"/>
    <w:multiLevelType w:val="hybridMultilevel"/>
    <w:tmpl w:val="7BDC0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FE1938"/>
    <w:multiLevelType w:val="hybridMultilevel"/>
    <w:tmpl w:val="DC7410F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46E73D4"/>
    <w:multiLevelType w:val="hybridMultilevel"/>
    <w:tmpl w:val="4C26C2AA"/>
    <w:lvl w:ilvl="0" w:tplc="04150011">
      <w:start w:val="1"/>
      <w:numFmt w:val="decimal"/>
      <w:lvlText w:val="%1)"/>
      <w:lvlJc w:val="left"/>
      <w:pPr>
        <w:tabs>
          <w:tab w:val="num" w:pos="720"/>
        </w:tabs>
        <w:ind w:left="720" w:hanging="360"/>
      </w:pPr>
      <w:rPr>
        <w:rFonts w:hint="default"/>
      </w:rPr>
    </w:lvl>
    <w:lvl w:ilvl="1" w:tplc="65E2FC38">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AC8320F"/>
    <w:multiLevelType w:val="hybridMultilevel"/>
    <w:tmpl w:val="4D82F8DC"/>
    <w:lvl w:ilvl="0" w:tplc="04150011">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E4F673D"/>
    <w:multiLevelType w:val="hybridMultilevel"/>
    <w:tmpl w:val="C878498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51602CB"/>
    <w:multiLevelType w:val="hybridMultilevel"/>
    <w:tmpl w:val="C7EE8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9F261E"/>
    <w:multiLevelType w:val="hybridMultilevel"/>
    <w:tmpl w:val="822A1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D7360F"/>
    <w:multiLevelType w:val="hybridMultilevel"/>
    <w:tmpl w:val="215075D2"/>
    <w:lvl w:ilvl="0" w:tplc="0409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FE75294"/>
    <w:multiLevelType w:val="hybridMultilevel"/>
    <w:tmpl w:val="97D6758A"/>
    <w:lvl w:ilvl="0" w:tplc="0409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4010E72"/>
    <w:multiLevelType w:val="hybridMultilevel"/>
    <w:tmpl w:val="2720771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7292980"/>
    <w:multiLevelType w:val="hybridMultilevel"/>
    <w:tmpl w:val="31D629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5"/>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3"/>
  </w:num>
  <w:num w:numId="14">
    <w:abstractNumId w:val="1"/>
  </w:num>
  <w:num w:numId="15">
    <w:abstractNumId w:val="12"/>
  </w:num>
  <w:num w:numId="16">
    <w:abstractNumId w:val="19"/>
  </w:num>
  <w:num w:numId="17">
    <w:abstractNumId w:val="16"/>
  </w:num>
  <w:num w:numId="18">
    <w:abstractNumId w:val="21"/>
  </w:num>
  <w:num w:numId="19">
    <w:abstractNumId w:val="23"/>
  </w:num>
  <w:num w:numId="20">
    <w:abstractNumId w:val="7"/>
  </w:num>
  <w:num w:numId="21">
    <w:abstractNumId w:val="17"/>
  </w:num>
  <w:num w:numId="22">
    <w:abstractNumId w:val="0"/>
  </w:num>
  <w:num w:numId="23">
    <w:abstractNumId w:val="4"/>
  </w:num>
  <w:num w:numId="24">
    <w:abstractNumId w:val="2"/>
  </w:num>
  <w:num w:numId="25">
    <w:abstractNumId w:val="25"/>
  </w:num>
  <w:num w:numId="26">
    <w:abstractNumId w:val="24"/>
  </w:num>
  <w:num w:numId="27">
    <w:abstractNumId w:val="11"/>
  </w:num>
  <w:num w:numId="28">
    <w:abstractNumId w:val="22"/>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928BE"/>
    <w:rsid w:val="000008AE"/>
    <w:rsid w:val="00010698"/>
    <w:rsid w:val="0009613C"/>
    <w:rsid w:val="00166956"/>
    <w:rsid w:val="001A5506"/>
    <w:rsid w:val="00271411"/>
    <w:rsid w:val="00310694"/>
    <w:rsid w:val="00311F63"/>
    <w:rsid w:val="003325BC"/>
    <w:rsid w:val="003D6E10"/>
    <w:rsid w:val="0045204F"/>
    <w:rsid w:val="004D2433"/>
    <w:rsid w:val="004E0147"/>
    <w:rsid w:val="00507BC1"/>
    <w:rsid w:val="00570F80"/>
    <w:rsid w:val="00594835"/>
    <w:rsid w:val="006E3170"/>
    <w:rsid w:val="0070309E"/>
    <w:rsid w:val="00705466"/>
    <w:rsid w:val="009E3904"/>
    <w:rsid w:val="009F5E18"/>
    <w:rsid w:val="00A52A48"/>
    <w:rsid w:val="00BD0C89"/>
    <w:rsid w:val="00C93590"/>
    <w:rsid w:val="00CE522B"/>
    <w:rsid w:val="00CE68F0"/>
    <w:rsid w:val="00CF13B6"/>
    <w:rsid w:val="00D90E71"/>
    <w:rsid w:val="00D93867"/>
    <w:rsid w:val="00E56027"/>
    <w:rsid w:val="00E903B6"/>
    <w:rsid w:val="00EC015E"/>
    <w:rsid w:val="00F07AC3"/>
    <w:rsid w:val="00F52C7C"/>
    <w:rsid w:val="00F77FE3"/>
    <w:rsid w:val="00F928BE"/>
    <w:rsid w:val="00FC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28BE"/>
    <w:pPr>
      <w:spacing w:after="0" w:line="240" w:lineRule="auto"/>
    </w:pPr>
    <w:rPr>
      <w:rFonts w:ascii="Times New Roman" w:eastAsia="Times New Roman" w:hAnsi="Times New Roman" w:cs="Times New Roman"/>
      <w:sz w:val="20"/>
      <w:szCs w:val="20"/>
    </w:rPr>
  </w:style>
  <w:style w:type="paragraph" w:styleId="Nagwek1">
    <w:name w:val="heading 1"/>
    <w:basedOn w:val="Normalny"/>
    <w:next w:val="Normalny"/>
    <w:link w:val="Nagwek1Znak"/>
    <w:qFormat/>
    <w:rsid w:val="003325BC"/>
    <w:pPr>
      <w:keepNext/>
      <w:jc w:val="both"/>
      <w:outlineLvl w:val="0"/>
    </w:pPr>
    <w:rPr>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28BE"/>
    <w:pPr>
      <w:ind w:left="720"/>
      <w:contextualSpacing/>
    </w:pPr>
  </w:style>
  <w:style w:type="paragraph" w:styleId="Tekstpodstawowy">
    <w:name w:val="Body Text"/>
    <w:basedOn w:val="Normalny"/>
    <w:link w:val="TekstpodstawowyZnak"/>
    <w:semiHidden/>
    <w:rsid w:val="00BD0C89"/>
    <w:pPr>
      <w:jc w:val="both"/>
    </w:pPr>
    <w:rPr>
      <w:sz w:val="24"/>
    </w:rPr>
  </w:style>
  <w:style w:type="character" w:customStyle="1" w:styleId="TekstpodstawowyZnak">
    <w:name w:val="Tekst podstawowy Znak"/>
    <w:basedOn w:val="Domylnaczcionkaakapitu"/>
    <w:link w:val="Tekstpodstawowy"/>
    <w:semiHidden/>
    <w:rsid w:val="00BD0C89"/>
    <w:rPr>
      <w:rFonts w:ascii="Times New Roman" w:eastAsia="Times New Roman" w:hAnsi="Times New Roman" w:cs="Times New Roman"/>
      <w:sz w:val="24"/>
      <w:szCs w:val="20"/>
    </w:rPr>
  </w:style>
  <w:style w:type="character" w:customStyle="1" w:styleId="Nagwek1Znak">
    <w:name w:val="Nagłówek 1 Znak"/>
    <w:basedOn w:val="Domylnaczcionkaakapitu"/>
    <w:link w:val="Nagwek1"/>
    <w:rsid w:val="003325BC"/>
    <w:rPr>
      <w:rFonts w:ascii="Times New Roman" w:eastAsia="Times New Roman" w:hAnsi="Times New Roman" w:cs="Times New Roman"/>
      <w:sz w:val="24"/>
      <w:szCs w:val="24"/>
      <w:u w:val="single"/>
      <w:lang w:eastAsia="pl-PL"/>
    </w:rPr>
  </w:style>
  <w:style w:type="paragraph" w:styleId="Tekstpodstawowywcity">
    <w:name w:val="Body Text Indent"/>
    <w:basedOn w:val="Normalny"/>
    <w:link w:val="TekstpodstawowywcityZnak"/>
    <w:uiPriority w:val="99"/>
    <w:semiHidden/>
    <w:unhideWhenUsed/>
    <w:rsid w:val="003325BC"/>
    <w:pPr>
      <w:spacing w:after="120"/>
      <w:ind w:left="283"/>
    </w:pPr>
  </w:style>
  <w:style w:type="character" w:customStyle="1" w:styleId="TekstpodstawowywcityZnak">
    <w:name w:val="Tekst podstawowy wcięty Znak"/>
    <w:basedOn w:val="Domylnaczcionkaakapitu"/>
    <w:link w:val="Tekstpodstawowywcity"/>
    <w:uiPriority w:val="99"/>
    <w:semiHidden/>
    <w:rsid w:val="003325BC"/>
    <w:rPr>
      <w:rFonts w:ascii="Times New Roman" w:eastAsia="Times New Roman" w:hAnsi="Times New Roman" w:cs="Times New Roman"/>
      <w:sz w:val="20"/>
      <w:szCs w:val="20"/>
    </w:rPr>
  </w:style>
  <w:style w:type="paragraph" w:styleId="Nagwek">
    <w:name w:val="header"/>
    <w:basedOn w:val="Normalny"/>
    <w:link w:val="NagwekZnak"/>
    <w:uiPriority w:val="99"/>
    <w:semiHidden/>
    <w:unhideWhenUsed/>
    <w:rsid w:val="000008AE"/>
    <w:pPr>
      <w:tabs>
        <w:tab w:val="center" w:pos="4536"/>
        <w:tab w:val="right" w:pos="9072"/>
      </w:tabs>
    </w:pPr>
  </w:style>
  <w:style w:type="character" w:customStyle="1" w:styleId="NagwekZnak">
    <w:name w:val="Nagłówek Znak"/>
    <w:basedOn w:val="Domylnaczcionkaakapitu"/>
    <w:link w:val="Nagwek"/>
    <w:uiPriority w:val="99"/>
    <w:semiHidden/>
    <w:rsid w:val="000008AE"/>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0008AE"/>
    <w:pPr>
      <w:tabs>
        <w:tab w:val="center" w:pos="4536"/>
        <w:tab w:val="right" w:pos="9072"/>
      </w:tabs>
    </w:pPr>
  </w:style>
  <w:style w:type="character" w:customStyle="1" w:styleId="StopkaZnak">
    <w:name w:val="Stopka Znak"/>
    <w:basedOn w:val="Domylnaczcionkaakapitu"/>
    <w:link w:val="Stopka"/>
    <w:uiPriority w:val="99"/>
    <w:rsid w:val="000008A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423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10</Pages>
  <Words>4697</Words>
  <Characters>28187</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Kosiorek</dc:creator>
  <cp:keywords/>
  <dc:description/>
  <cp:lastModifiedBy>Marek Kosiorek</cp:lastModifiedBy>
  <cp:revision>6</cp:revision>
  <dcterms:created xsi:type="dcterms:W3CDTF">2009-12-10T15:03:00Z</dcterms:created>
  <dcterms:modified xsi:type="dcterms:W3CDTF">2009-12-10T19:23:00Z</dcterms:modified>
</cp:coreProperties>
</file>